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5B7" w:rsidRPr="00C6013C" w:rsidRDefault="00AD25B7" w:rsidP="00AD25B7">
      <w:pPr>
        <w:adjustRightInd w:val="0"/>
        <w:snapToGrid w:val="0"/>
        <w:jc w:val="center"/>
        <w:rPr>
          <w:rFonts w:ascii="新細明體" w:hAnsi="新細明體" w:cs="新細明體"/>
          <w:b/>
          <w:color w:val="333333"/>
          <w:kern w:val="0"/>
          <w:sz w:val="28"/>
          <w:szCs w:val="28"/>
        </w:rPr>
      </w:pPr>
      <w:r w:rsidRPr="00C6013C">
        <w:rPr>
          <w:rFonts w:ascii="新細明體" w:hAnsi="新細明體" w:cs="新細明體" w:hint="eastAsia"/>
          <w:b/>
          <w:color w:val="333333"/>
          <w:kern w:val="0"/>
          <w:sz w:val="28"/>
          <w:szCs w:val="28"/>
        </w:rPr>
        <w:t>《臺東大學體育學報》徵稿辦法</w:t>
      </w:r>
    </w:p>
    <w:p w:rsidR="00AD25B7" w:rsidRDefault="00AD25B7" w:rsidP="00AD25B7">
      <w:pPr>
        <w:adjustRightInd w:val="0"/>
        <w:snapToGrid w:val="0"/>
        <w:spacing w:line="240" w:lineRule="exact"/>
        <w:jc w:val="right"/>
        <w:rPr>
          <w:rFonts w:ascii="標楷體" w:eastAsia="標楷體" w:hAnsi="標楷體" w:cs="新細明體"/>
          <w:b/>
          <w:color w:val="333333"/>
          <w:kern w:val="0"/>
          <w:sz w:val="36"/>
          <w:szCs w:val="36"/>
        </w:rPr>
      </w:pPr>
    </w:p>
    <w:p w:rsidR="00AD25B7" w:rsidRPr="00DF415A" w:rsidRDefault="00AD25B7" w:rsidP="00AD25B7">
      <w:pPr>
        <w:adjustRightInd w:val="0"/>
        <w:snapToGrid w:val="0"/>
        <w:jc w:val="right"/>
        <w:rPr>
          <w:rFonts w:eastAsia="標楷體"/>
          <w:b/>
          <w:color w:val="000000"/>
          <w:sz w:val="36"/>
          <w:szCs w:val="36"/>
        </w:rPr>
      </w:pPr>
      <w:r w:rsidRPr="00DF415A">
        <w:rPr>
          <w:rFonts w:cs="新細明體" w:hint="eastAsia"/>
          <w:color w:val="000000"/>
          <w:kern w:val="0"/>
          <w:sz w:val="18"/>
          <w:szCs w:val="18"/>
        </w:rPr>
        <w:t xml:space="preserve">92. 05.14 </w:t>
      </w:r>
      <w:r w:rsidRPr="00DF415A">
        <w:rPr>
          <w:rFonts w:cs="新細明體" w:hint="eastAsia"/>
          <w:color w:val="000000"/>
          <w:kern w:val="0"/>
          <w:sz w:val="18"/>
          <w:szCs w:val="18"/>
        </w:rPr>
        <w:t>九十二年度第一次體育學報編輯委員會會議通過</w:t>
      </w:r>
    </w:p>
    <w:p w:rsidR="00AD25B7" w:rsidRPr="00DF415A" w:rsidRDefault="00AD25B7" w:rsidP="00AD25B7">
      <w:pPr>
        <w:widowControl/>
        <w:adjustRightInd w:val="0"/>
        <w:snapToGrid w:val="0"/>
        <w:jc w:val="right"/>
        <w:rPr>
          <w:rFonts w:cs="新細明體"/>
          <w:color w:val="000000"/>
          <w:kern w:val="0"/>
          <w:sz w:val="18"/>
          <w:szCs w:val="18"/>
        </w:rPr>
      </w:pPr>
      <w:r w:rsidRPr="00DF415A">
        <w:rPr>
          <w:rFonts w:cs="新細明體" w:hint="eastAsia"/>
          <w:color w:val="000000"/>
          <w:kern w:val="0"/>
          <w:sz w:val="18"/>
          <w:szCs w:val="18"/>
        </w:rPr>
        <w:t>94.06.20</w:t>
      </w:r>
      <w:r w:rsidRPr="00DF415A">
        <w:rPr>
          <w:rFonts w:cs="新細明體" w:hint="eastAsia"/>
          <w:color w:val="000000"/>
          <w:kern w:val="0"/>
          <w:sz w:val="18"/>
          <w:szCs w:val="18"/>
        </w:rPr>
        <w:t>九十四年度第二次體育學報編輯委員會會議修訂通過</w:t>
      </w:r>
    </w:p>
    <w:p w:rsidR="00AD25B7" w:rsidRPr="00DF415A" w:rsidRDefault="00AD25B7" w:rsidP="00AD25B7">
      <w:pPr>
        <w:widowControl/>
        <w:adjustRightInd w:val="0"/>
        <w:snapToGrid w:val="0"/>
        <w:jc w:val="right"/>
        <w:rPr>
          <w:rFonts w:cs="新細明體"/>
          <w:color w:val="000000"/>
          <w:kern w:val="0"/>
          <w:sz w:val="18"/>
          <w:szCs w:val="18"/>
        </w:rPr>
      </w:pPr>
      <w:r w:rsidRPr="00DF415A">
        <w:rPr>
          <w:rFonts w:cs="新細明體" w:hint="eastAsia"/>
          <w:color w:val="000000"/>
          <w:kern w:val="0"/>
          <w:sz w:val="18"/>
          <w:szCs w:val="18"/>
        </w:rPr>
        <w:t>94.11.22</w:t>
      </w:r>
      <w:r w:rsidRPr="00DF415A">
        <w:rPr>
          <w:rFonts w:cs="新細明體" w:hint="eastAsia"/>
          <w:color w:val="000000"/>
          <w:kern w:val="0"/>
          <w:sz w:val="18"/>
          <w:szCs w:val="18"/>
        </w:rPr>
        <w:t>九十四年度第三次體育學報編輯委員會會議修訂通過</w:t>
      </w:r>
    </w:p>
    <w:p w:rsidR="00AD25B7" w:rsidRPr="00DF415A" w:rsidRDefault="00AD25B7" w:rsidP="00AD25B7">
      <w:pPr>
        <w:widowControl/>
        <w:adjustRightInd w:val="0"/>
        <w:snapToGrid w:val="0"/>
        <w:jc w:val="right"/>
        <w:rPr>
          <w:rFonts w:cs="新細明體"/>
          <w:color w:val="000000"/>
          <w:kern w:val="0"/>
          <w:sz w:val="18"/>
          <w:szCs w:val="18"/>
        </w:rPr>
      </w:pPr>
      <w:r w:rsidRPr="00DF415A">
        <w:rPr>
          <w:rFonts w:cs="新細明體" w:hint="eastAsia"/>
          <w:color w:val="000000"/>
          <w:kern w:val="0"/>
          <w:sz w:val="18"/>
          <w:szCs w:val="18"/>
        </w:rPr>
        <w:t>94.12.28</w:t>
      </w:r>
      <w:r w:rsidRPr="00DF415A">
        <w:rPr>
          <w:rFonts w:cs="新細明體" w:hint="eastAsia"/>
          <w:color w:val="000000"/>
          <w:kern w:val="0"/>
          <w:sz w:val="18"/>
          <w:szCs w:val="18"/>
        </w:rPr>
        <w:t>九十四年度第四次體育學報編輯委員會會議修訂通過</w:t>
      </w:r>
    </w:p>
    <w:p w:rsidR="00AD25B7" w:rsidRPr="00DF415A" w:rsidRDefault="00AD25B7" w:rsidP="00AD25B7">
      <w:pPr>
        <w:widowControl/>
        <w:adjustRightInd w:val="0"/>
        <w:snapToGrid w:val="0"/>
        <w:jc w:val="right"/>
        <w:rPr>
          <w:rFonts w:cs="新細明體"/>
          <w:color w:val="000000"/>
          <w:kern w:val="0"/>
          <w:sz w:val="18"/>
          <w:szCs w:val="18"/>
        </w:rPr>
      </w:pPr>
      <w:r w:rsidRPr="00DF415A">
        <w:rPr>
          <w:rFonts w:cs="新細明體" w:hint="eastAsia"/>
          <w:color w:val="000000"/>
          <w:kern w:val="0"/>
          <w:sz w:val="18"/>
          <w:szCs w:val="18"/>
        </w:rPr>
        <w:t>95.06.14</w:t>
      </w:r>
      <w:r w:rsidRPr="00DF415A">
        <w:rPr>
          <w:rFonts w:cs="新細明體" w:hint="eastAsia"/>
          <w:color w:val="000000"/>
          <w:kern w:val="0"/>
          <w:sz w:val="18"/>
          <w:szCs w:val="18"/>
        </w:rPr>
        <w:t>九十五年度第一次體育學報編輯委員會會議修訂通過</w:t>
      </w:r>
    </w:p>
    <w:p w:rsidR="00AD25B7" w:rsidRPr="00DF415A" w:rsidRDefault="00AD25B7" w:rsidP="00AD25B7">
      <w:pPr>
        <w:adjustRightInd w:val="0"/>
        <w:snapToGrid w:val="0"/>
        <w:jc w:val="right"/>
        <w:rPr>
          <w:rFonts w:cs="新細明體"/>
          <w:color w:val="000000"/>
          <w:kern w:val="0"/>
          <w:sz w:val="18"/>
          <w:szCs w:val="18"/>
        </w:rPr>
      </w:pPr>
      <w:r w:rsidRPr="00DF415A">
        <w:rPr>
          <w:rFonts w:cs="新細明體" w:hint="eastAsia"/>
          <w:color w:val="000000"/>
          <w:kern w:val="0"/>
          <w:sz w:val="18"/>
          <w:szCs w:val="18"/>
        </w:rPr>
        <w:t>98.09.02</w:t>
      </w:r>
      <w:r w:rsidRPr="00DF415A">
        <w:rPr>
          <w:rFonts w:cs="新細明體" w:hint="eastAsia"/>
          <w:color w:val="000000"/>
          <w:kern w:val="0"/>
          <w:sz w:val="18"/>
          <w:szCs w:val="18"/>
        </w:rPr>
        <w:t>九十八年度第一次體育學報編輯委員會會議修訂通過</w:t>
      </w:r>
    </w:p>
    <w:p w:rsidR="00AD25B7" w:rsidRPr="00DF415A" w:rsidRDefault="00AD25B7" w:rsidP="00AD25B7">
      <w:pPr>
        <w:adjustRightInd w:val="0"/>
        <w:snapToGrid w:val="0"/>
        <w:spacing w:line="240" w:lineRule="exact"/>
        <w:jc w:val="right"/>
        <w:rPr>
          <w:rFonts w:cs="新細明體"/>
          <w:color w:val="000000"/>
          <w:kern w:val="0"/>
          <w:sz w:val="18"/>
          <w:szCs w:val="18"/>
        </w:rPr>
      </w:pPr>
      <w:r w:rsidRPr="00DF415A">
        <w:rPr>
          <w:rFonts w:cs="新細明體" w:hint="eastAsia"/>
          <w:color w:val="000000"/>
          <w:kern w:val="0"/>
          <w:sz w:val="18"/>
          <w:szCs w:val="18"/>
        </w:rPr>
        <w:t>99.10.20</w:t>
      </w:r>
      <w:r w:rsidRPr="00DF415A">
        <w:rPr>
          <w:rFonts w:cs="新細明體" w:hint="eastAsia"/>
          <w:color w:val="000000"/>
          <w:kern w:val="0"/>
          <w:sz w:val="18"/>
          <w:szCs w:val="18"/>
        </w:rPr>
        <w:t>九十九學年度第二次體育學報編輯委員會會議修訂通過</w:t>
      </w:r>
    </w:p>
    <w:p w:rsidR="00AD25B7" w:rsidRPr="001219EA" w:rsidRDefault="00AD25B7" w:rsidP="00AD25B7">
      <w:pPr>
        <w:adjustRightInd w:val="0"/>
        <w:snapToGrid w:val="0"/>
        <w:spacing w:line="240" w:lineRule="exact"/>
        <w:jc w:val="right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AD25B7" w:rsidRPr="00881D8C" w:rsidRDefault="00AD25B7" w:rsidP="00AD25B7">
      <w:pPr>
        <w:widowControl/>
        <w:numPr>
          <w:ilvl w:val="0"/>
          <w:numId w:val="1"/>
        </w:numPr>
        <w:adjustRightInd w:val="0"/>
        <w:snapToGrid w:val="0"/>
        <w:spacing w:line="360" w:lineRule="exact"/>
        <w:ind w:left="567" w:hanging="567"/>
        <w:jc w:val="both"/>
        <w:rPr>
          <w:rFonts w:cs="新細明體"/>
          <w:color w:val="000000"/>
          <w:kern w:val="0"/>
          <w:sz w:val="22"/>
        </w:rPr>
      </w:pPr>
      <w:r w:rsidRPr="00881D8C">
        <w:rPr>
          <w:rFonts w:cs="新細明體" w:hint="eastAsia"/>
          <w:color w:val="000000"/>
          <w:kern w:val="0"/>
          <w:sz w:val="22"/>
        </w:rPr>
        <w:t>本學報為半年刊，全年徵稿，每年六月及十二月出版。</w:t>
      </w:r>
    </w:p>
    <w:p w:rsidR="00AD25B7" w:rsidRPr="001D6FF7" w:rsidRDefault="00AD25B7" w:rsidP="00AD25B7">
      <w:pPr>
        <w:widowControl/>
        <w:numPr>
          <w:ilvl w:val="0"/>
          <w:numId w:val="1"/>
        </w:numPr>
        <w:adjustRightInd w:val="0"/>
        <w:snapToGrid w:val="0"/>
        <w:spacing w:line="360" w:lineRule="exact"/>
        <w:ind w:left="510" w:hanging="510"/>
        <w:jc w:val="both"/>
        <w:rPr>
          <w:rFonts w:cs="新細明體"/>
          <w:color w:val="000000" w:themeColor="text1"/>
          <w:kern w:val="0"/>
          <w:sz w:val="22"/>
          <w:szCs w:val="22"/>
        </w:rPr>
      </w:pPr>
      <w:r w:rsidRPr="00881D8C">
        <w:rPr>
          <w:rFonts w:cs="新細明體" w:hint="eastAsia"/>
          <w:color w:val="000000"/>
          <w:kern w:val="0"/>
          <w:sz w:val="22"/>
          <w:szCs w:val="22"/>
        </w:rPr>
        <w:t>本學</w:t>
      </w:r>
      <w:r w:rsidRPr="00AF0A40">
        <w:rPr>
          <w:rFonts w:cs="新細明體" w:hint="eastAsia"/>
          <w:kern w:val="0"/>
          <w:sz w:val="22"/>
          <w:szCs w:val="22"/>
        </w:rPr>
        <w:t>報發</w:t>
      </w:r>
      <w:bookmarkStart w:id="0" w:name="_GoBack"/>
      <w:r w:rsidRPr="001D6FF7">
        <w:rPr>
          <w:rFonts w:cs="新細明體" w:hint="eastAsia"/>
          <w:color w:val="000000" w:themeColor="text1"/>
          <w:kern w:val="0"/>
          <w:sz w:val="22"/>
          <w:szCs w:val="22"/>
        </w:rPr>
        <w:t>表以純學術性的論文為主，凡與身體活動有關的人文、社會、自然科學之學術性論著，均歡迎投稿。</w:t>
      </w:r>
    </w:p>
    <w:p w:rsidR="00AD25B7" w:rsidRPr="001D6FF7" w:rsidRDefault="00AD25B7" w:rsidP="00AD25B7">
      <w:pPr>
        <w:widowControl/>
        <w:numPr>
          <w:ilvl w:val="0"/>
          <w:numId w:val="1"/>
        </w:numPr>
        <w:adjustRightInd w:val="0"/>
        <w:snapToGrid w:val="0"/>
        <w:spacing w:line="360" w:lineRule="exact"/>
        <w:ind w:left="567" w:hanging="567"/>
        <w:jc w:val="both"/>
        <w:rPr>
          <w:rFonts w:cs="新細明體"/>
          <w:color w:val="000000" w:themeColor="text1"/>
          <w:kern w:val="0"/>
          <w:sz w:val="22"/>
          <w:szCs w:val="22"/>
        </w:rPr>
      </w:pPr>
      <w:r w:rsidRPr="001D6FF7">
        <w:rPr>
          <w:rFonts w:cs="新細明體" w:hint="eastAsia"/>
          <w:color w:val="000000" w:themeColor="text1"/>
          <w:kern w:val="0"/>
          <w:sz w:val="22"/>
          <w:szCs w:val="22"/>
        </w:rPr>
        <w:t>撰稿原則：</w:t>
      </w:r>
    </w:p>
    <w:p w:rsidR="00AD25B7" w:rsidRPr="001D6FF7" w:rsidRDefault="00AD25B7" w:rsidP="00AD25B7">
      <w:pPr>
        <w:widowControl/>
        <w:numPr>
          <w:ilvl w:val="0"/>
          <w:numId w:val="2"/>
        </w:numPr>
        <w:adjustRightInd w:val="0"/>
        <w:snapToGrid w:val="0"/>
        <w:spacing w:line="360" w:lineRule="exact"/>
        <w:ind w:left="964" w:hanging="482"/>
        <w:jc w:val="both"/>
        <w:rPr>
          <w:rFonts w:cs="新細明體"/>
          <w:color w:val="000000" w:themeColor="text1"/>
          <w:kern w:val="0"/>
          <w:sz w:val="22"/>
        </w:rPr>
      </w:pPr>
      <w:r w:rsidRPr="001D6FF7">
        <w:rPr>
          <w:rFonts w:cs="新細明體" w:hint="eastAsia"/>
          <w:color w:val="000000" w:themeColor="text1"/>
          <w:kern w:val="0"/>
          <w:sz w:val="22"/>
        </w:rPr>
        <w:t>來稿（限中英文）以電腦橫打，請勿超過</w:t>
      </w:r>
      <w:r w:rsidRPr="001D6FF7">
        <w:rPr>
          <w:rFonts w:cs="新細明體" w:hint="eastAsia"/>
          <w:color w:val="000000" w:themeColor="text1"/>
          <w:kern w:val="0"/>
          <w:sz w:val="22"/>
        </w:rPr>
        <w:t>20,000</w:t>
      </w:r>
      <w:r w:rsidRPr="001D6FF7">
        <w:rPr>
          <w:rFonts w:cs="新細明體" w:hint="eastAsia"/>
          <w:color w:val="000000" w:themeColor="text1"/>
          <w:kern w:val="0"/>
          <w:sz w:val="22"/>
        </w:rPr>
        <w:t>字為限（含中英文摘要、關鍵字、內文、註解、參考文獻、附錄、圖表…等）。</w:t>
      </w:r>
    </w:p>
    <w:p w:rsidR="00AD25B7" w:rsidRPr="001D6FF7" w:rsidRDefault="00AD25B7" w:rsidP="00AD25B7">
      <w:pPr>
        <w:widowControl/>
        <w:numPr>
          <w:ilvl w:val="0"/>
          <w:numId w:val="2"/>
        </w:numPr>
        <w:adjustRightInd w:val="0"/>
        <w:snapToGrid w:val="0"/>
        <w:spacing w:line="360" w:lineRule="exact"/>
        <w:jc w:val="both"/>
        <w:rPr>
          <w:rFonts w:cs="新細明體"/>
          <w:color w:val="000000" w:themeColor="text1"/>
          <w:kern w:val="0"/>
          <w:sz w:val="22"/>
        </w:rPr>
      </w:pPr>
      <w:r w:rsidRPr="001D6FF7">
        <w:rPr>
          <w:rFonts w:cs="新細明體" w:hint="eastAsia"/>
          <w:color w:val="000000" w:themeColor="text1"/>
          <w:kern w:val="0"/>
          <w:sz w:val="22"/>
        </w:rPr>
        <w:t>中文摘要以</w:t>
      </w:r>
      <w:r w:rsidRPr="001D6FF7">
        <w:rPr>
          <w:rFonts w:cs="新細明體" w:hint="eastAsia"/>
          <w:color w:val="000000" w:themeColor="text1"/>
          <w:kern w:val="0"/>
          <w:sz w:val="22"/>
        </w:rPr>
        <w:t>500</w:t>
      </w:r>
      <w:r w:rsidRPr="001D6FF7">
        <w:rPr>
          <w:rFonts w:cs="新細明體" w:hint="eastAsia"/>
          <w:color w:val="000000" w:themeColor="text1"/>
          <w:kern w:val="0"/>
          <w:sz w:val="22"/>
        </w:rPr>
        <w:t>字為限，英文摘要以</w:t>
      </w:r>
      <w:r w:rsidRPr="001D6FF7">
        <w:rPr>
          <w:rFonts w:cs="新細明體" w:hint="eastAsia"/>
          <w:color w:val="000000" w:themeColor="text1"/>
          <w:kern w:val="0"/>
          <w:sz w:val="22"/>
        </w:rPr>
        <w:t>300</w:t>
      </w:r>
      <w:r w:rsidRPr="001D6FF7">
        <w:rPr>
          <w:rFonts w:cs="新細明體" w:hint="eastAsia"/>
          <w:color w:val="000000" w:themeColor="text1"/>
          <w:kern w:val="0"/>
          <w:sz w:val="22"/>
        </w:rPr>
        <w:t>字為限。附上中英文的標題、作者、職稱及服務單位，並列出關鍵詞（</w:t>
      </w:r>
      <w:r w:rsidRPr="001D6FF7">
        <w:rPr>
          <w:rFonts w:cs="新細明體" w:hint="eastAsia"/>
          <w:color w:val="000000" w:themeColor="text1"/>
          <w:kern w:val="0"/>
          <w:sz w:val="22"/>
        </w:rPr>
        <w:t>Key words</w:t>
      </w:r>
      <w:r w:rsidRPr="001D6FF7">
        <w:rPr>
          <w:rFonts w:cs="新細明體" w:hint="eastAsia"/>
          <w:color w:val="000000" w:themeColor="text1"/>
          <w:kern w:val="0"/>
          <w:sz w:val="22"/>
        </w:rPr>
        <w:t>）。稿件首頁包含題目、真實姓名、作者服務單位、職稱及主要聯絡者通訊地址、電話與電子郵件信箱（</w:t>
      </w:r>
      <w:r w:rsidRPr="001D6FF7">
        <w:rPr>
          <w:rFonts w:cs="新細明體" w:hint="eastAsia"/>
          <w:color w:val="000000" w:themeColor="text1"/>
          <w:kern w:val="0"/>
          <w:sz w:val="22"/>
        </w:rPr>
        <w:t>e-mail</w:t>
      </w:r>
      <w:r w:rsidRPr="001D6FF7">
        <w:rPr>
          <w:rFonts w:cs="新細明體" w:hint="eastAsia"/>
          <w:color w:val="000000" w:themeColor="text1"/>
          <w:kern w:val="0"/>
          <w:sz w:val="22"/>
        </w:rPr>
        <w:t>）地址。稿件除首頁外，其餘部分請勿書寫與作者身分相關之文字。</w:t>
      </w:r>
    </w:p>
    <w:p w:rsidR="00AD25B7" w:rsidRPr="001D6FF7" w:rsidRDefault="00AD25B7" w:rsidP="00AD25B7">
      <w:pPr>
        <w:widowControl/>
        <w:numPr>
          <w:ilvl w:val="0"/>
          <w:numId w:val="2"/>
        </w:numPr>
        <w:adjustRightInd w:val="0"/>
        <w:snapToGrid w:val="0"/>
        <w:spacing w:line="360" w:lineRule="exact"/>
        <w:jc w:val="both"/>
        <w:rPr>
          <w:rFonts w:cs="新細明體"/>
          <w:color w:val="000000" w:themeColor="text1"/>
          <w:kern w:val="0"/>
          <w:sz w:val="22"/>
        </w:rPr>
      </w:pPr>
      <w:r w:rsidRPr="001D6FF7">
        <w:rPr>
          <w:rFonts w:cs="新細明體" w:hint="eastAsia"/>
          <w:color w:val="000000" w:themeColor="text1"/>
          <w:kern w:val="0"/>
          <w:sz w:val="22"/>
        </w:rPr>
        <w:t>正文及中英文摘要，請勿出現任何個人資料。</w:t>
      </w:r>
    </w:p>
    <w:p w:rsidR="00AD25B7" w:rsidRPr="001D6FF7" w:rsidRDefault="00AD25B7" w:rsidP="00AD25B7">
      <w:pPr>
        <w:widowControl/>
        <w:numPr>
          <w:ilvl w:val="0"/>
          <w:numId w:val="2"/>
        </w:numPr>
        <w:adjustRightInd w:val="0"/>
        <w:snapToGrid w:val="0"/>
        <w:spacing w:line="360" w:lineRule="exact"/>
        <w:jc w:val="both"/>
        <w:rPr>
          <w:rFonts w:cs="新細明體"/>
          <w:color w:val="000000" w:themeColor="text1"/>
          <w:kern w:val="0"/>
          <w:sz w:val="22"/>
        </w:rPr>
      </w:pPr>
      <w:r w:rsidRPr="001D6FF7">
        <w:rPr>
          <w:rFonts w:cs="新細明體" w:hint="eastAsia"/>
          <w:color w:val="000000" w:themeColor="text1"/>
          <w:kern w:val="0"/>
          <w:sz w:val="22"/>
        </w:rPr>
        <w:t>稿件一律採用電腦打字（</w:t>
      </w:r>
      <w:r w:rsidRPr="001D6FF7">
        <w:rPr>
          <w:rFonts w:cs="新細明體" w:hint="eastAsia"/>
          <w:color w:val="000000" w:themeColor="text1"/>
          <w:kern w:val="0"/>
          <w:sz w:val="22"/>
        </w:rPr>
        <w:t>12</w:t>
      </w:r>
      <w:r w:rsidRPr="001D6FF7">
        <w:rPr>
          <w:rFonts w:cs="新細明體" w:hint="eastAsia"/>
          <w:color w:val="000000" w:themeColor="text1"/>
          <w:kern w:val="0"/>
          <w:sz w:val="22"/>
        </w:rPr>
        <w:t>號字，左側註明行號，每頁</w:t>
      </w:r>
      <w:r w:rsidRPr="001D6FF7">
        <w:rPr>
          <w:rFonts w:cs="新細明體" w:hint="eastAsia"/>
          <w:color w:val="000000" w:themeColor="text1"/>
          <w:kern w:val="0"/>
          <w:sz w:val="22"/>
        </w:rPr>
        <w:t>38</w:t>
      </w:r>
      <w:r w:rsidRPr="001D6FF7">
        <w:rPr>
          <w:rFonts w:cs="新細明體" w:hint="eastAsia"/>
          <w:color w:val="000000" w:themeColor="text1"/>
          <w:kern w:val="0"/>
          <w:sz w:val="22"/>
        </w:rPr>
        <w:t>字</w:t>
      </w:r>
      <w:r w:rsidRPr="001D6FF7">
        <w:rPr>
          <w:rFonts w:cs="新細明體" w:hint="eastAsia"/>
          <w:color w:val="000000" w:themeColor="text1"/>
          <w:kern w:val="0"/>
          <w:sz w:val="22"/>
        </w:rPr>
        <w:t>/</w:t>
      </w:r>
      <w:r w:rsidRPr="001D6FF7">
        <w:rPr>
          <w:rFonts w:cs="新細明體" w:hint="eastAsia"/>
          <w:color w:val="000000" w:themeColor="text1"/>
          <w:kern w:val="0"/>
          <w:sz w:val="22"/>
        </w:rPr>
        <w:t>行×</w:t>
      </w:r>
      <w:r w:rsidRPr="001D6FF7">
        <w:rPr>
          <w:rFonts w:cs="新細明體" w:hint="eastAsia"/>
          <w:color w:val="000000" w:themeColor="text1"/>
          <w:kern w:val="0"/>
          <w:sz w:val="22"/>
        </w:rPr>
        <w:t>34</w:t>
      </w:r>
      <w:r w:rsidRPr="001D6FF7">
        <w:rPr>
          <w:rFonts w:cs="新細明體" w:hint="eastAsia"/>
          <w:color w:val="000000" w:themeColor="text1"/>
          <w:kern w:val="0"/>
          <w:sz w:val="22"/>
        </w:rPr>
        <w:t>行</w:t>
      </w:r>
      <w:r w:rsidRPr="001D6FF7">
        <w:rPr>
          <w:rFonts w:cs="新細明體" w:hint="eastAsia"/>
          <w:color w:val="000000" w:themeColor="text1"/>
          <w:kern w:val="0"/>
          <w:sz w:val="22"/>
        </w:rPr>
        <w:t>/</w:t>
      </w:r>
      <w:r w:rsidRPr="001D6FF7">
        <w:rPr>
          <w:rFonts w:cs="新細明體" w:hint="eastAsia"/>
          <w:color w:val="000000" w:themeColor="text1"/>
          <w:kern w:val="0"/>
          <w:sz w:val="22"/>
        </w:rPr>
        <w:t>頁，中文、標點符號用全型新細明體，英文、標點符號與數字用半型</w:t>
      </w:r>
      <w:r w:rsidRPr="001D6FF7">
        <w:rPr>
          <w:rFonts w:cs="新細明體" w:hint="eastAsia"/>
          <w:color w:val="000000" w:themeColor="text1"/>
          <w:kern w:val="0"/>
          <w:sz w:val="22"/>
        </w:rPr>
        <w:t>Times New Roman</w:t>
      </w:r>
      <w:r w:rsidRPr="001D6FF7">
        <w:rPr>
          <w:rFonts w:cs="新細明體" w:hint="eastAsia"/>
          <w:color w:val="000000" w:themeColor="text1"/>
          <w:kern w:val="0"/>
          <w:sz w:val="22"/>
        </w:rPr>
        <w:t>，表與圖寬度請勿超過</w:t>
      </w:r>
      <w:r w:rsidRPr="001D6FF7">
        <w:rPr>
          <w:rFonts w:cs="新細明體" w:hint="eastAsia"/>
          <w:color w:val="000000" w:themeColor="text1"/>
          <w:kern w:val="0"/>
          <w:sz w:val="22"/>
        </w:rPr>
        <w:t>12.5</w:t>
      </w:r>
      <w:r w:rsidRPr="001D6FF7">
        <w:rPr>
          <w:rFonts w:cs="新細明體" w:hint="eastAsia"/>
          <w:color w:val="000000" w:themeColor="text1"/>
          <w:kern w:val="0"/>
          <w:sz w:val="22"/>
        </w:rPr>
        <w:t>公分）。</w:t>
      </w:r>
    </w:p>
    <w:p w:rsidR="00AD25B7" w:rsidRPr="001D6FF7" w:rsidRDefault="00AD25B7" w:rsidP="00AD25B7">
      <w:pPr>
        <w:widowControl/>
        <w:numPr>
          <w:ilvl w:val="0"/>
          <w:numId w:val="2"/>
        </w:numPr>
        <w:adjustRightInd w:val="0"/>
        <w:snapToGrid w:val="0"/>
        <w:spacing w:line="360" w:lineRule="exact"/>
        <w:jc w:val="both"/>
        <w:rPr>
          <w:rFonts w:cs="新細明體"/>
          <w:color w:val="000000" w:themeColor="text1"/>
          <w:kern w:val="0"/>
          <w:sz w:val="22"/>
        </w:rPr>
      </w:pPr>
      <w:r w:rsidRPr="001D6FF7">
        <w:rPr>
          <w:rFonts w:cs="新細明體" w:hint="eastAsia"/>
          <w:color w:val="000000" w:themeColor="text1"/>
          <w:kern w:val="0"/>
          <w:sz w:val="22"/>
        </w:rPr>
        <w:t>來稿之論文撰寫體例、格式及參考文獻，請參考美國心理學會出版手冊第六版（</w:t>
      </w:r>
      <w:r w:rsidRPr="001D6FF7">
        <w:rPr>
          <w:rFonts w:cs="新細明體" w:hint="eastAsia"/>
          <w:color w:val="000000" w:themeColor="text1"/>
          <w:kern w:val="0"/>
          <w:sz w:val="22"/>
        </w:rPr>
        <w:t>Publication Manual of American Psychological Association 6th Edition</w:t>
      </w:r>
      <w:r w:rsidRPr="001D6FF7">
        <w:rPr>
          <w:rFonts w:cs="新細明體" w:hint="eastAsia"/>
          <w:color w:val="000000" w:themeColor="text1"/>
          <w:kern w:val="0"/>
          <w:sz w:val="22"/>
        </w:rPr>
        <w:t>）格式；文史哲學可依照各領域慣用之格式。論文格式建議包括</w:t>
      </w:r>
      <w:r w:rsidRPr="001D6FF7">
        <w:rPr>
          <w:rFonts w:cs="新細明體" w:hint="eastAsia"/>
          <w:color w:val="000000" w:themeColor="text1"/>
          <w:kern w:val="0"/>
          <w:sz w:val="22"/>
        </w:rPr>
        <w:t>1.</w:t>
      </w:r>
      <w:r w:rsidRPr="001D6FF7">
        <w:rPr>
          <w:rFonts w:cs="新細明體" w:hint="eastAsia"/>
          <w:color w:val="000000" w:themeColor="text1"/>
          <w:kern w:val="0"/>
          <w:sz w:val="22"/>
        </w:rPr>
        <w:t>壹、問題背景（前言</w:t>
      </w:r>
      <w:r w:rsidRPr="001D6FF7">
        <w:rPr>
          <w:rFonts w:cs="新細明體" w:hint="eastAsia"/>
          <w:color w:val="000000" w:themeColor="text1"/>
          <w:kern w:val="0"/>
          <w:sz w:val="22"/>
        </w:rPr>
        <w:t>/</w:t>
      </w:r>
      <w:r w:rsidRPr="001D6FF7">
        <w:rPr>
          <w:rFonts w:cs="新細明體" w:hint="eastAsia"/>
          <w:color w:val="000000" w:themeColor="text1"/>
          <w:kern w:val="0"/>
          <w:sz w:val="22"/>
        </w:rPr>
        <w:t>緒論）；</w:t>
      </w:r>
      <w:r w:rsidRPr="001D6FF7">
        <w:rPr>
          <w:rFonts w:cs="新細明體" w:hint="eastAsia"/>
          <w:color w:val="000000" w:themeColor="text1"/>
          <w:kern w:val="0"/>
          <w:sz w:val="22"/>
        </w:rPr>
        <w:t>2.</w:t>
      </w:r>
      <w:r w:rsidRPr="001D6FF7">
        <w:rPr>
          <w:rFonts w:cs="新細明體" w:hint="eastAsia"/>
          <w:color w:val="000000" w:themeColor="text1"/>
          <w:kern w:val="0"/>
          <w:sz w:val="22"/>
        </w:rPr>
        <w:t>貳、研究方法；</w:t>
      </w:r>
      <w:r w:rsidRPr="001D6FF7">
        <w:rPr>
          <w:rFonts w:cs="新細明體" w:hint="eastAsia"/>
          <w:color w:val="000000" w:themeColor="text1"/>
          <w:kern w:val="0"/>
          <w:sz w:val="22"/>
        </w:rPr>
        <w:t>3.</w:t>
      </w:r>
      <w:r w:rsidRPr="001D6FF7">
        <w:rPr>
          <w:rFonts w:cs="新細明體" w:hint="eastAsia"/>
          <w:color w:val="000000" w:themeColor="text1"/>
          <w:kern w:val="0"/>
          <w:sz w:val="22"/>
        </w:rPr>
        <w:t>參、結果與討論；</w:t>
      </w:r>
      <w:r w:rsidRPr="001D6FF7">
        <w:rPr>
          <w:rFonts w:cs="新細明體" w:hint="eastAsia"/>
          <w:color w:val="000000" w:themeColor="text1"/>
          <w:kern w:val="0"/>
          <w:sz w:val="22"/>
        </w:rPr>
        <w:t>4.</w:t>
      </w:r>
      <w:r w:rsidRPr="001D6FF7">
        <w:rPr>
          <w:rFonts w:cs="新細明體" w:hint="eastAsia"/>
          <w:color w:val="000000" w:themeColor="text1"/>
          <w:kern w:val="0"/>
          <w:sz w:val="22"/>
        </w:rPr>
        <w:t>肆、結論與建議；</w:t>
      </w:r>
      <w:r w:rsidRPr="001D6FF7">
        <w:rPr>
          <w:rFonts w:cs="新細明體" w:hint="eastAsia"/>
          <w:color w:val="000000" w:themeColor="text1"/>
          <w:kern w:val="0"/>
          <w:sz w:val="22"/>
        </w:rPr>
        <w:t>5.</w:t>
      </w:r>
      <w:r w:rsidRPr="001D6FF7">
        <w:rPr>
          <w:rFonts w:cs="新細明體" w:hint="eastAsia"/>
          <w:color w:val="000000" w:themeColor="text1"/>
          <w:kern w:val="0"/>
          <w:sz w:val="22"/>
        </w:rPr>
        <w:t>引用文獻。文學、史學和哲學的研究，可依照各領域慣用之格式，未能符合本刊規定格式撰寫論文不予審查。</w:t>
      </w:r>
    </w:p>
    <w:p w:rsidR="00AD25B7" w:rsidRPr="001D6FF7" w:rsidRDefault="00AD25B7" w:rsidP="00AD25B7">
      <w:pPr>
        <w:widowControl/>
        <w:numPr>
          <w:ilvl w:val="0"/>
          <w:numId w:val="1"/>
        </w:numPr>
        <w:adjustRightInd w:val="0"/>
        <w:snapToGrid w:val="0"/>
        <w:spacing w:line="360" w:lineRule="exact"/>
        <w:ind w:left="567" w:hanging="567"/>
        <w:jc w:val="both"/>
        <w:rPr>
          <w:rFonts w:cs="新細明體"/>
          <w:color w:val="000000" w:themeColor="text1"/>
          <w:kern w:val="0"/>
          <w:sz w:val="22"/>
          <w:szCs w:val="22"/>
        </w:rPr>
      </w:pPr>
      <w:r w:rsidRPr="001D6FF7">
        <w:rPr>
          <w:rFonts w:cs="新細明體" w:hint="eastAsia"/>
          <w:color w:val="000000" w:themeColor="text1"/>
          <w:kern w:val="0"/>
          <w:sz w:val="22"/>
          <w:szCs w:val="22"/>
        </w:rPr>
        <w:t>版權事宜：</w:t>
      </w:r>
    </w:p>
    <w:p w:rsidR="00AD25B7" w:rsidRPr="001D6FF7" w:rsidRDefault="00AD25B7" w:rsidP="00AD25B7">
      <w:pPr>
        <w:widowControl/>
        <w:numPr>
          <w:ilvl w:val="0"/>
          <w:numId w:val="3"/>
        </w:numPr>
        <w:adjustRightInd w:val="0"/>
        <w:snapToGrid w:val="0"/>
        <w:spacing w:line="360" w:lineRule="exact"/>
        <w:ind w:left="851" w:hanging="425"/>
        <w:jc w:val="both"/>
        <w:rPr>
          <w:rFonts w:cs="新細明體"/>
          <w:color w:val="000000" w:themeColor="text1"/>
          <w:kern w:val="0"/>
          <w:sz w:val="22"/>
        </w:rPr>
      </w:pPr>
      <w:r w:rsidRPr="001D6FF7">
        <w:rPr>
          <w:rFonts w:cs="新細明體" w:hint="eastAsia"/>
          <w:color w:val="000000" w:themeColor="text1"/>
          <w:kern w:val="0"/>
          <w:sz w:val="22"/>
        </w:rPr>
        <w:t>本刊不接受已經正式出版或一稿數投的文章。所謂一稿數投，係指題目不同，但內容大同小異，而以其他刊物發表，或同時投本刊及其他刊物者。</w:t>
      </w:r>
    </w:p>
    <w:p w:rsidR="00AD25B7" w:rsidRPr="001D6FF7" w:rsidRDefault="00AD25B7" w:rsidP="00AD25B7">
      <w:pPr>
        <w:widowControl/>
        <w:numPr>
          <w:ilvl w:val="0"/>
          <w:numId w:val="3"/>
        </w:numPr>
        <w:adjustRightInd w:val="0"/>
        <w:snapToGrid w:val="0"/>
        <w:spacing w:line="360" w:lineRule="exact"/>
        <w:ind w:left="851" w:hanging="425"/>
        <w:jc w:val="both"/>
        <w:rPr>
          <w:rFonts w:cs="新細明體"/>
          <w:color w:val="000000" w:themeColor="text1"/>
          <w:kern w:val="0"/>
          <w:sz w:val="22"/>
        </w:rPr>
      </w:pPr>
      <w:r w:rsidRPr="001D6FF7">
        <w:rPr>
          <w:rFonts w:cs="新細明體" w:hint="eastAsia"/>
          <w:color w:val="000000" w:themeColor="text1"/>
          <w:kern w:val="0"/>
          <w:sz w:val="22"/>
        </w:rPr>
        <w:t>請勿抄襲、改作或侵犯他人著作權，凡涉及著作權或言論責任之糾紛者，悉由作者自負法律責任。</w:t>
      </w:r>
    </w:p>
    <w:p w:rsidR="00AD25B7" w:rsidRPr="001D6FF7" w:rsidRDefault="00AD25B7" w:rsidP="00AD25B7">
      <w:pPr>
        <w:widowControl/>
        <w:numPr>
          <w:ilvl w:val="0"/>
          <w:numId w:val="3"/>
        </w:numPr>
        <w:adjustRightInd w:val="0"/>
        <w:snapToGrid w:val="0"/>
        <w:spacing w:line="360" w:lineRule="exact"/>
        <w:ind w:left="851" w:hanging="425"/>
        <w:jc w:val="both"/>
        <w:rPr>
          <w:rFonts w:cs="新細明體"/>
          <w:color w:val="000000" w:themeColor="text1"/>
          <w:kern w:val="0"/>
          <w:sz w:val="22"/>
        </w:rPr>
      </w:pPr>
      <w:r w:rsidRPr="001D6FF7">
        <w:rPr>
          <w:rFonts w:cs="新細明體" w:hint="eastAsia"/>
          <w:color w:val="000000" w:themeColor="text1"/>
          <w:kern w:val="0"/>
          <w:sz w:val="22"/>
        </w:rPr>
        <w:t>經刊登的論文，版權歸本刊所有；需經本刊同意，方得轉載發表。</w:t>
      </w:r>
    </w:p>
    <w:p w:rsidR="00AD25B7" w:rsidRPr="001D6FF7" w:rsidRDefault="00AD25B7" w:rsidP="00AD25B7">
      <w:pPr>
        <w:widowControl/>
        <w:numPr>
          <w:ilvl w:val="0"/>
          <w:numId w:val="3"/>
        </w:numPr>
        <w:adjustRightInd w:val="0"/>
        <w:snapToGrid w:val="0"/>
        <w:spacing w:line="360" w:lineRule="exact"/>
        <w:ind w:left="851" w:hanging="425"/>
        <w:jc w:val="both"/>
        <w:rPr>
          <w:rFonts w:cs="新細明體"/>
          <w:color w:val="000000" w:themeColor="text1"/>
          <w:kern w:val="0"/>
          <w:sz w:val="22"/>
        </w:rPr>
      </w:pPr>
      <w:r w:rsidRPr="001D6FF7">
        <w:rPr>
          <w:rFonts w:cs="新細明體" w:hint="eastAsia"/>
          <w:color w:val="000000" w:themeColor="text1"/>
          <w:kern w:val="0"/>
          <w:sz w:val="22"/>
        </w:rPr>
        <w:t>來稿請詳填「著作授權同意書」。</w:t>
      </w:r>
    </w:p>
    <w:p w:rsidR="00AD25B7" w:rsidRPr="001D6FF7" w:rsidRDefault="00AD25B7" w:rsidP="00AD25B7">
      <w:pPr>
        <w:widowControl/>
        <w:numPr>
          <w:ilvl w:val="0"/>
          <w:numId w:val="1"/>
        </w:numPr>
        <w:adjustRightInd w:val="0"/>
        <w:snapToGrid w:val="0"/>
        <w:spacing w:line="360" w:lineRule="exact"/>
        <w:ind w:left="567" w:hanging="567"/>
        <w:jc w:val="both"/>
        <w:rPr>
          <w:rFonts w:cs="新細明體"/>
          <w:color w:val="000000" w:themeColor="text1"/>
          <w:kern w:val="0"/>
          <w:sz w:val="22"/>
          <w:szCs w:val="22"/>
        </w:rPr>
      </w:pPr>
      <w:r w:rsidRPr="001D6FF7">
        <w:rPr>
          <w:rFonts w:cs="新細明體" w:hint="eastAsia"/>
          <w:color w:val="000000" w:themeColor="text1"/>
          <w:kern w:val="0"/>
          <w:sz w:val="22"/>
          <w:szCs w:val="22"/>
        </w:rPr>
        <w:t>審查程序：</w:t>
      </w:r>
    </w:p>
    <w:p w:rsidR="00AD25B7" w:rsidRPr="001D6FF7" w:rsidRDefault="00AD25B7" w:rsidP="00AD25B7">
      <w:pPr>
        <w:widowControl/>
        <w:numPr>
          <w:ilvl w:val="0"/>
          <w:numId w:val="4"/>
        </w:numPr>
        <w:adjustRightInd w:val="0"/>
        <w:snapToGrid w:val="0"/>
        <w:spacing w:line="360" w:lineRule="exact"/>
        <w:ind w:left="851" w:hanging="425"/>
        <w:jc w:val="both"/>
        <w:rPr>
          <w:rFonts w:cs="新細明體"/>
          <w:color w:val="000000" w:themeColor="text1"/>
          <w:kern w:val="0"/>
          <w:sz w:val="22"/>
        </w:rPr>
      </w:pPr>
      <w:r w:rsidRPr="001D6FF7">
        <w:rPr>
          <w:rFonts w:cs="新細明體" w:hint="eastAsia"/>
          <w:color w:val="000000" w:themeColor="text1"/>
          <w:kern w:val="0"/>
          <w:sz w:val="22"/>
        </w:rPr>
        <w:t>本學報採二階段匿名審查制度，初審由本學報編輯委員負責，通過後聘請有關學者專家二人進行複審。刊登決定函（</w:t>
      </w:r>
      <w:r w:rsidRPr="001D6FF7">
        <w:rPr>
          <w:rFonts w:cs="新細明體" w:hint="eastAsia"/>
          <w:color w:val="000000" w:themeColor="text1"/>
          <w:kern w:val="0"/>
          <w:sz w:val="22"/>
        </w:rPr>
        <w:t>Decision letter</w:t>
      </w:r>
      <w:r w:rsidRPr="001D6FF7">
        <w:rPr>
          <w:rFonts w:cs="新細明體" w:hint="eastAsia"/>
          <w:color w:val="000000" w:themeColor="text1"/>
          <w:kern w:val="0"/>
          <w:sz w:val="22"/>
        </w:rPr>
        <w:t>）將透過電子郵件通知並</w:t>
      </w:r>
      <w:r w:rsidRPr="001D6FF7">
        <w:rPr>
          <w:rFonts w:cs="新細明體" w:hint="eastAsia"/>
          <w:color w:val="000000" w:themeColor="text1"/>
          <w:kern w:val="0"/>
          <w:sz w:val="22"/>
        </w:rPr>
        <w:lastRenderedPageBreak/>
        <w:t>附上審查意見表予作者，凡經審查委員要求修改之文章，於作者修改後再由編輯委員會決定是否刊登。</w:t>
      </w:r>
    </w:p>
    <w:p w:rsidR="00AD25B7" w:rsidRPr="001D6FF7" w:rsidRDefault="00AD25B7" w:rsidP="00AD25B7">
      <w:pPr>
        <w:widowControl/>
        <w:numPr>
          <w:ilvl w:val="0"/>
          <w:numId w:val="4"/>
        </w:numPr>
        <w:adjustRightInd w:val="0"/>
        <w:snapToGrid w:val="0"/>
        <w:spacing w:line="360" w:lineRule="exact"/>
        <w:ind w:left="851" w:hanging="425"/>
        <w:jc w:val="both"/>
        <w:rPr>
          <w:rFonts w:cs="新細明體"/>
          <w:color w:val="000000" w:themeColor="text1"/>
          <w:kern w:val="0"/>
          <w:sz w:val="22"/>
        </w:rPr>
      </w:pPr>
      <w:r w:rsidRPr="001D6FF7">
        <w:rPr>
          <w:rFonts w:cs="新細明體" w:hint="eastAsia"/>
          <w:color w:val="000000" w:themeColor="text1"/>
          <w:kern w:val="0"/>
          <w:sz w:val="22"/>
        </w:rPr>
        <w:t>審查結果處理方式共有四種不同，如下分述：</w:t>
      </w:r>
    </w:p>
    <w:p w:rsidR="00AD25B7" w:rsidRPr="001D6FF7" w:rsidRDefault="00AD25B7" w:rsidP="00AD25B7">
      <w:pPr>
        <w:widowControl/>
        <w:numPr>
          <w:ilvl w:val="0"/>
          <w:numId w:val="5"/>
        </w:numPr>
        <w:adjustRightInd w:val="0"/>
        <w:snapToGrid w:val="0"/>
        <w:spacing w:line="360" w:lineRule="exact"/>
        <w:ind w:left="709" w:hanging="283"/>
        <w:jc w:val="both"/>
        <w:rPr>
          <w:rFonts w:cs="新細明體"/>
          <w:color w:val="000000" w:themeColor="text1"/>
          <w:kern w:val="0"/>
          <w:sz w:val="22"/>
        </w:rPr>
      </w:pPr>
      <w:r w:rsidRPr="001D6FF7">
        <w:rPr>
          <w:rFonts w:cs="新細明體" w:hint="eastAsia"/>
          <w:color w:val="000000" w:themeColor="text1"/>
          <w:kern w:val="0"/>
          <w:sz w:val="22"/>
        </w:rPr>
        <w:t>「修改後刊登」</w:t>
      </w:r>
      <w:r w:rsidRPr="001D6FF7">
        <w:rPr>
          <w:rFonts w:cs="新細明體" w:hint="eastAsia"/>
          <w:color w:val="000000" w:themeColor="text1"/>
          <w:kern w:val="0"/>
          <w:sz w:val="22"/>
        </w:rPr>
        <w:t>---</w:t>
      </w:r>
      <w:r w:rsidRPr="001D6FF7">
        <w:rPr>
          <w:rFonts w:cs="新細明體" w:hint="eastAsia"/>
          <w:color w:val="000000" w:themeColor="text1"/>
          <w:kern w:val="0"/>
          <w:sz w:val="22"/>
        </w:rPr>
        <w:t>若二位審查意見皆為修改後刊登，交由本刊編輯委員會裁決（如無學術價值或不夠水準，仍可提出不予刊登之意見）。</w:t>
      </w:r>
    </w:p>
    <w:p w:rsidR="00AD25B7" w:rsidRPr="001D6FF7" w:rsidRDefault="00AD25B7" w:rsidP="00AD25B7">
      <w:pPr>
        <w:widowControl/>
        <w:numPr>
          <w:ilvl w:val="0"/>
          <w:numId w:val="5"/>
        </w:numPr>
        <w:adjustRightInd w:val="0"/>
        <w:snapToGrid w:val="0"/>
        <w:spacing w:line="360" w:lineRule="exact"/>
        <w:ind w:left="709" w:hanging="283"/>
        <w:jc w:val="both"/>
        <w:rPr>
          <w:rFonts w:cs="新細明體"/>
          <w:color w:val="000000" w:themeColor="text1"/>
          <w:kern w:val="0"/>
          <w:sz w:val="22"/>
          <w:szCs w:val="22"/>
        </w:rPr>
      </w:pPr>
      <w:r w:rsidRPr="001D6FF7">
        <w:rPr>
          <w:rFonts w:cs="新細明體" w:hint="eastAsia"/>
          <w:color w:val="000000" w:themeColor="text1"/>
          <w:kern w:val="0"/>
          <w:sz w:val="22"/>
          <w:szCs w:val="22"/>
        </w:rPr>
        <w:t>「修改後再審」</w:t>
      </w:r>
      <w:r w:rsidRPr="001D6FF7">
        <w:rPr>
          <w:rFonts w:cs="新細明體" w:hint="eastAsia"/>
          <w:color w:val="000000" w:themeColor="text1"/>
          <w:kern w:val="0"/>
          <w:sz w:val="22"/>
          <w:szCs w:val="22"/>
        </w:rPr>
        <w:t>---</w:t>
      </w:r>
      <w:r w:rsidRPr="001D6FF7">
        <w:rPr>
          <w:rFonts w:cs="新細明體" w:hint="eastAsia"/>
          <w:color w:val="000000" w:themeColor="text1"/>
          <w:kern w:val="0"/>
          <w:sz w:val="22"/>
          <w:szCs w:val="22"/>
        </w:rPr>
        <w:t>有兩種情況：（</w:t>
      </w:r>
      <w:r w:rsidRPr="001D6FF7">
        <w:rPr>
          <w:rFonts w:cs="新細明體" w:hint="eastAsia"/>
          <w:color w:val="000000" w:themeColor="text1"/>
          <w:kern w:val="0"/>
          <w:sz w:val="22"/>
          <w:szCs w:val="22"/>
        </w:rPr>
        <w:t>1</w:t>
      </w:r>
      <w:r w:rsidRPr="001D6FF7">
        <w:rPr>
          <w:rFonts w:cs="新細明體" w:hint="eastAsia"/>
          <w:color w:val="000000" w:themeColor="text1"/>
          <w:kern w:val="0"/>
          <w:sz w:val="22"/>
          <w:szCs w:val="22"/>
        </w:rPr>
        <w:t>）一位審查意見為修改後刊登，另一位審查意見為修改後再審；（</w:t>
      </w:r>
      <w:r w:rsidRPr="001D6FF7">
        <w:rPr>
          <w:rFonts w:cs="新細明體" w:hint="eastAsia"/>
          <w:color w:val="000000" w:themeColor="text1"/>
          <w:kern w:val="0"/>
          <w:sz w:val="22"/>
          <w:szCs w:val="22"/>
        </w:rPr>
        <w:t>2</w:t>
      </w:r>
      <w:r w:rsidRPr="001D6FF7">
        <w:rPr>
          <w:rFonts w:cs="新細明體" w:hint="eastAsia"/>
          <w:color w:val="000000" w:themeColor="text1"/>
          <w:kern w:val="0"/>
          <w:sz w:val="22"/>
          <w:szCs w:val="22"/>
        </w:rPr>
        <w:t>）二位審查意見皆為修改後再審。不管那種情況皆須聯繫作者依審查意見做修改，並將修改稿件連同答辯書寄回審查委員審查之，直到審查意見為修改後刊登或不宜刊登為止。</w:t>
      </w:r>
    </w:p>
    <w:p w:rsidR="00AD25B7" w:rsidRPr="001D6FF7" w:rsidRDefault="00AD25B7" w:rsidP="00AD25B7">
      <w:pPr>
        <w:widowControl/>
        <w:numPr>
          <w:ilvl w:val="0"/>
          <w:numId w:val="5"/>
        </w:numPr>
        <w:adjustRightInd w:val="0"/>
        <w:snapToGrid w:val="0"/>
        <w:spacing w:line="360" w:lineRule="exact"/>
        <w:ind w:left="709" w:hanging="283"/>
        <w:jc w:val="both"/>
        <w:rPr>
          <w:rFonts w:cs="新細明體"/>
          <w:color w:val="000000" w:themeColor="text1"/>
          <w:kern w:val="0"/>
          <w:sz w:val="22"/>
          <w:szCs w:val="22"/>
        </w:rPr>
      </w:pPr>
      <w:r w:rsidRPr="001D6FF7">
        <w:rPr>
          <w:rFonts w:cs="新細明體" w:hint="eastAsia"/>
          <w:color w:val="000000" w:themeColor="text1"/>
          <w:kern w:val="0"/>
          <w:sz w:val="22"/>
          <w:szCs w:val="22"/>
        </w:rPr>
        <w:t>「不宜刊登」</w:t>
      </w:r>
      <w:r w:rsidRPr="001D6FF7">
        <w:rPr>
          <w:rFonts w:cs="新細明體" w:hint="eastAsia"/>
          <w:color w:val="000000" w:themeColor="text1"/>
          <w:kern w:val="0"/>
          <w:sz w:val="22"/>
          <w:szCs w:val="22"/>
        </w:rPr>
        <w:t>---</w:t>
      </w:r>
      <w:r w:rsidRPr="001D6FF7">
        <w:rPr>
          <w:rFonts w:cs="新細明體" w:hint="eastAsia"/>
          <w:color w:val="000000" w:themeColor="text1"/>
          <w:kern w:val="0"/>
          <w:sz w:val="22"/>
          <w:szCs w:val="22"/>
        </w:rPr>
        <w:t>若審查結果有二位審查意見皆為不宜刊登，則交由本刊編輯委員會確認並通知作者不予刊登。</w:t>
      </w:r>
    </w:p>
    <w:p w:rsidR="00AD25B7" w:rsidRPr="001D6FF7" w:rsidRDefault="00AD25B7" w:rsidP="00AD25B7">
      <w:pPr>
        <w:widowControl/>
        <w:numPr>
          <w:ilvl w:val="0"/>
          <w:numId w:val="5"/>
        </w:numPr>
        <w:adjustRightInd w:val="0"/>
        <w:snapToGrid w:val="0"/>
        <w:spacing w:line="360" w:lineRule="exact"/>
        <w:ind w:left="709" w:hanging="283"/>
        <w:jc w:val="both"/>
        <w:rPr>
          <w:rFonts w:cs="新細明體"/>
          <w:color w:val="000000" w:themeColor="text1"/>
          <w:kern w:val="0"/>
          <w:sz w:val="22"/>
          <w:szCs w:val="22"/>
        </w:rPr>
      </w:pPr>
      <w:r w:rsidRPr="001D6FF7">
        <w:rPr>
          <w:rFonts w:cs="新細明體" w:hint="eastAsia"/>
          <w:color w:val="000000" w:themeColor="text1"/>
          <w:kern w:val="0"/>
          <w:sz w:val="22"/>
          <w:szCs w:val="22"/>
        </w:rPr>
        <w:t xml:space="preserve"> </w:t>
      </w:r>
      <w:r w:rsidRPr="001D6FF7">
        <w:rPr>
          <w:rFonts w:cs="新細明體" w:hint="eastAsia"/>
          <w:color w:val="000000" w:themeColor="text1"/>
          <w:kern w:val="0"/>
          <w:sz w:val="22"/>
          <w:szCs w:val="22"/>
        </w:rPr>
        <w:t>若一位審查意見為修改後刊登，另一位審查意見為不宜刊登，則交由</w:t>
      </w:r>
      <w:r w:rsidRPr="001D6FF7">
        <w:rPr>
          <w:rFonts w:hint="eastAsia"/>
          <w:color w:val="000000" w:themeColor="text1"/>
          <w:sz w:val="22"/>
          <w:szCs w:val="22"/>
        </w:rPr>
        <w:t>第三位審查委員審查之</w:t>
      </w:r>
      <w:r w:rsidRPr="001D6FF7">
        <w:rPr>
          <w:rFonts w:cs="新細明體" w:hint="eastAsia"/>
          <w:color w:val="000000" w:themeColor="text1"/>
          <w:kern w:val="0"/>
          <w:sz w:val="22"/>
          <w:szCs w:val="22"/>
        </w:rPr>
        <w:t>。</w:t>
      </w:r>
    </w:p>
    <w:p w:rsidR="00AD25B7" w:rsidRPr="001D6FF7" w:rsidRDefault="00AD25B7" w:rsidP="00AD25B7">
      <w:pPr>
        <w:widowControl/>
        <w:numPr>
          <w:ilvl w:val="0"/>
          <w:numId w:val="4"/>
        </w:numPr>
        <w:adjustRightInd w:val="0"/>
        <w:snapToGrid w:val="0"/>
        <w:spacing w:line="360" w:lineRule="exact"/>
        <w:ind w:left="851" w:hanging="425"/>
        <w:jc w:val="both"/>
        <w:rPr>
          <w:rFonts w:cs="新細明體"/>
          <w:color w:val="000000" w:themeColor="text1"/>
          <w:kern w:val="0"/>
          <w:sz w:val="22"/>
          <w:szCs w:val="22"/>
        </w:rPr>
      </w:pPr>
      <w:r w:rsidRPr="001D6FF7">
        <w:rPr>
          <w:rFonts w:cs="新細明體" w:hint="eastAsia"/>
          <w:color w:val="000000" w:themeColor="text1"/>
          <w:kern w:val="0"/>
          <w:sz w:val="22"/>
          <w:szCs w:val="22"/>
        </w:rPr>
        <w:t>凡接受刊登之文章，本學報編輯委員會得視編輯之需要，決定刊登期數。</w:t>
      </w:r>
    </w:p>
    <w:p w:rsidR="00AD25B7" w:rsidRPr="001D6FF7" w:rsidRDefault="00AD25B7" w:rsidP="00AD25B7">
      <w:pPr>
        <w:widowControl/>
        <w:numPr>
          <w:ilvl w:val="0"/>
          <w:numId w:val="4"/>
        </w:numPr>
        <w:adjustRightInd w:val="0"/>
        <w:snapToGrid w:val="0"/>
        <w:spacing w:line="360" w:lineRule="exact"/>
        <w:ind w:left="851" w:hanging="425"/>
        <w:jc w:val="both"/>
        <w:rPr>
          <w:rFonts w:cs="新細明體"/>
          <w:color w:val="000000" w:themeColor="text1"/>
          <w:kern w:val="0"/>
          <w:sz w:val="22"/>
          <w:szCs w:val="22"/>
        </w:rPr>
      </w:pPr>
      <w:r w:rsidRPr="001D6FF7">
        <w:rPr>
          <w:rFonts w:cs="新細明體" w:hint="eastAsia"/>
          <w:color w:val="000000" w:themeColor="text1"/>
          <w:kern w:val="0"/>
          <w:sz w:val="22"/>
          <w:szCs w:val="22"/>
        </w:rPr>
        <w:t>原稿請自留備份，來稿無論審查通過與否，一律不退件；退稿將致函作者。</w:t>
      </w:r>
    </w:p>
    <w:p w:rsidR="00AD25B7" w:rsidRPr="001D6FF7" w:rsidRDefault="00AD25B7" w:rsidP="00AD25B7">
      <w:pPr>
        <w:widowControl/>
        <w:numPr>
          <w:ilvl w:val="0"/>
          <w:numId w:val="1"/>
        </w:numPr>
        <w:adjustRightInd w:val="0"/>
        <w:snapToGrid w:val="0"/>
        <w:spacing w:line="360" w:lineRule="exact"/>
        <w:ind w:left="567" w:hanging="567"/>
        <w:jc w:val="both"/>
        <w:rPr>
          <w:rFonts w:cs="新細明體"/>
          <w:color w:val="000000" w:themeColor="text1"/>
          <w:kern w:val="0"/>
          <w:sz w:val="22"/>
          <w:szCs w:val="22"/>
        </w:rPr>
      </w:pPr>
      <w:r w:rsidRPr="001D6FF7">
        <w:rPr>
          <w:rFonts w:cs="新細明體" w:hint="eastAsia"/>
          <w:color w:val="000000" w:themeColor="text1"/>
          <w:kern w:val="0"/>
          <w:sz w:val="22"/>
          <w:szCs w:val="22"/>
        </w:rPr>
        <w:t>本學報經編審委員會同意，可以邀稿方式（不必經過審查程序）取得論文稿件。</w:t>
      </w:r>
    </w:p>
    <w:p w:rsidR="00AD25B7" w:rsidRPr="001D6FF7" w:rsidRDefault="00AD25B7" w:rsidP="00AD25B7">
      <w:pPr>
        <w:widowControl/>
        <w:numPr>
          <w:ilvl w:val="0"/>
          <w:numId w:val="1"/>
        </w:numPr>
        <w:adjustRightInd w:val="0"/>
        <w:snapToGrid w:val="0"/>
        <w:spacing w:line="360" w:lineRule="exact"/>
        <w:ind w:left="567" w:hanging="567"/>
        <w:jc w:val="both"/>
        <w:rPr>
          <w:rFonts w:cs="新細明體"/>
          <w:color w:val="000000" w:themeColor="text1"/>
          <w:kern w:val="0"/>
          <w:sz w:val="22"/>
          <w:szCs w:val="22"/>
        </w:rPr>
      </w:pPr>
      <w:r w:rsidRPr="001D6FF7">
        <w:rPr>
          <w:rFonts w:cs="新細明體" w:hint="eastAsia"/>
          <w:color w:val="000000" w:themeColor="text1"/>
          <w:kern w:val="0"/>
          <w:sz w:val="22"/>
          <w:szCs w:val="22"/>
        </w:rPr>
        <w:t>本刊因編輯需要，保有刪修權。</w:t>
      </w:r>
    </w:p>
    <w:p w:rsidR="00AD25B7" w:rsidRPr="001D6FF7" w:rsidRDefault="00AD25B7" w:rsidP="00AD25B7">
      <w:pPr>
        <w:widowControl/>
        <w:numPr>
          <w:ilvl w:val="0"/>
          <w:numId w:val="1"/>
        </w:numPr>
        <w:adjustRightInd w:val="0"/>
        <w:snapToGrid w:val="0"/>
        <w:spacing w:line="360" w:lineRule="exact"/>
        <w:ind w:left="510" w:hanging="510"/>
        <w:jc w:val="both"/>
        <w:rPr>
          <w:rFonts w:cs="新細明體"/>
          <w:color w:val="000000" w:themeColor="text1"/>
          <w:kern w:val="0"/>
          <w:sz w:val="22"/>
          <w:szCs w:val="22"/>
        </w:rPr>
      </w:pPr>
      <w:r w:rsidRPr="001D6FF7">
        <w:rPr>
          <w:rFonts w:cs="新細明體" w:hint="eastAsia"/>
          <w:color w:val="000000" w:themeColor="text1"/>
          <w:kern w:val="0"/>
          <w:sz w:val="22"/>
          <w:szCs w:val="22"/>
        </w:rPr>
        <w:t>來稿稿件經刊登將轉成</w:t>
      </w:r>
      <w:r w:rsidRPr="001D6FF7">
        <w:rPr>
          <w:rFonts w:cs="新細明體" w:hint="eastAsia"/>
          <w:color w:val="000000" w:themeColor="text1"/>
          <w:kern w:val="0"/>
          <w:sz w:val="22"/>
          <w:szCs w:val="22"/>
        </w:rPr>
        <w:t>PDF</w:t>
      </w:r>
      <w:r w:rsidRPr="001D6FF7">
        <w:rPr>
          <w:rFonts w:cs="新細明體" w:hint="eastAsia"/>
          <w:color w:val="000000" w:themeColor="text1"/>
          <w:kern w:val="0"/>
          <w:sz w:val="22"/>
          <w:szCs w:val="22"/>
        </w:rPr>
        <w:t>檔，將一倂列印抽印本並奉贈該期學報二本，不另致稿酬。</w:t>
      </w:r>
    </w:p>
    <w:p w:rsidR="00AD25B7" w:rsidRPr="001D6FF7" w:rsidRDefault="00AD25B7" w:rsidP="00AD25B7">
      <w:pPr>
        <w:widowControl/>
        <w:numPr>
          <w:ilvl w:val="0"/>
          <w:numId w:val="1"/>
        </w:numPr>
        <w:adjustRightInd w:val="0"/>
        <w:snapToGrid w:val="0"/>
        <w:spacing w:line="360" w:lineRule="exact"/>
        <w:ind w:left="510" w:hanging="510"/>
        <w:jc w:val="both"/>
        <w:rPr>
          <w:rFonts w:cs="新細明體"/>
          <w:color w:val="000000" w:themeColor="text1"/>
          <w:kern w:val="0"/>
          <w:sz w:val="22"/>
          <w:szCs w:val="22"/>
        </w:rPr>
      </w:pPr>
      <w:r w:rsidRPr="001D6FF7">
        <w:rPr>
          <w:rFonts w:cs="新細明體" w:hint="eastAsia"/>
          <w:color w:val="000000" w:themeColor="text1"/>
          <w:kern w:val="0"/>
          <w:sz w:val="22"/>
          <w:szCs w:val="22"/>
        </w:rPr>
        <w:t>投稿時，請寄送行政業務費新台幣貳仟元整（請自購匯票，匯票抬頭：國立臺東大學），</w:t>
      </w:r>
      <w:r w:rsidRPr="001D6FF7">
        <w:rPr>
          <w:rFonts w:hint="eastAsia"/>
          <w:color w:val="000000" w:themeColor="text1"/>
          <w:sz w:val="22"/>
          <w:szCs w:val="22"/>
        </w:rPr>
        <w:t>如校內教師及學生投稿，可持現金至本校出納組直接辦理繳費，不需再自購匯票</w:t>
      </w:r>
      <w:r w:rsidRPr="001D6FF7">
        <w:rPr>
          <w:rFonts w:cs="新細明體" w:hint="eastAsia"/>
          <w:color w:val="000000" w:themeColor="text1"/>
          <w:kern w:val="0"/>
          <w:sz w:val="22"/>
          <w:szCs w:val="22"/>
        </w:rPr>
        <w:t>；並詳填「投稿者基本資料」、「著作授權同意書」傳真或逕寄至本刊編輯委員會。稿件以</w:t>
      </w:r>
      <w:r w:rsidRPr="001D6FF7">
        <w:rPr>
          <w:rFonts w:cs="新細明體" w:hint="eastAsia"/>
          <w:color w:val="000000" w:themeColor="text1"/>
          <w:kern w:val="0"/>
          <w:sz w:val="22"/>
          <w:szCs w:val="22"/>
        </w:rPr>
        <w:t>E-mail</w:t>
      </w:r>
      <w:r w:rsidRPr="001D6FF7">
        <w:rPr>
          <w:rFonts w:cs="新細明體" w:hint="eastAsia"/>
          <w:color w:val="000000" w:themeColor="text1"/>
          <w:kern w:val="0"/>
          <w:sz w:val="22"/>
          <w:szCs w:val="22"/>
        </w:rPr>
        <w:t>寄送</w:t>
      </w:r>
      <w:r w:rsidRPr="001D6FF7">
        <w:rPr>
          <w:rFonts w:cs="新細明體" w:hint="eastAsia"/>
          <w:color w:val="000000" w:themeColor="text1"/>
          <w:kern w:val="0"/>
          <w:sz w:val="22"/>
          <w:szCs w:val="22"/>
        </w:rPr>
        <w:t>jpenttu@nttu.edu.tw</w:t>
      </w:r>
      <w:r w:rsidRPr="001D6FF7">
        <w:rPr>
          <w:rFonts w:cs="新細明體" w:hint="eastAsia"/>
          <w:color w:val="000000" w:themeColor="text1"/>
          <w:kern w:val="0"/>
          <w:sz w:val="22"/>
          <w:szCs w:val="22"/>
        </w:rPr>
        <w:t>；電話：</w:t>
      </w:r>
      <w:r w:rsidRPr="001D6FF7">
        <w:rPr>
          <w:rFonts w:cs="新細明體" w:hint="eastAsia"/>
          <w:color w:val="000000" w:themeColor="text1"/>
          <w:kern w:val="0"/>
          <w:sz w:val="22"/>
          <w:szCs w:val="22"/>
        </w:rPr>
        <w:t>089-517580~3</w:t>
      </w:r>
      <w:r w:rsidRPr="001D6FF7">
        <w:rPr>
          <w:rFonts w:cs="新細明體" w:hint="eastAsia"/>
          <w:color w:val="000000" w:themeColor="text1"/>
          <w:kern w:val="0"/>
          <w:sz w:val="22"/>
          <w:szCs w:val="22"/>
        </w:rPr>
        <w:t>；傳真：</w:t>
      </w:r>
      <w:r w:rsidRPr="001D6FF7">
        <w:rPr>
          <w:rFonts w:cs="新細明體" w:hint="eastAsia"/>
          <w:color w:val="000000" w:themeColor="text1"/>
          <w:kern w:val="0"/>
          <w:sz w:val="22"/>
          <w:szCs w:val="22"/>
        </w:rPr>
        <w:t>089-517587</w:t>
      </w:r>
      <w:r w:rsidRPr="001D6FF7">
        <w:rPr>
          <w:rFonts w:cs="新細明體" w:hint="eastAsia"/>
          <w:color w:val="000000" w:themeColor="text1"/>
          <w:kern w:val="0"/>
          <w:sz w:val="22"/>
          <w:szCs w:val="22"/>
        </w:rPr>
        <w:t>；「投稿者基本資料」、「著作授權同意書」表件請至網址：</w:t>
      </w:r>
      <w:r w:rsidRPr="001D6FF7">
        <w:rPr>
          <w:rFonts w:cs="新細明體" w:hint="eastAsia"/>
          <w:color w:val="000000" w:themeColor="text1"/>
          <w:kern w:val="0"/>
          <w:sz w:val="22"/>
          <w:szCs w:val="22"/>
        </w:rPr>
        <w:t>http://dpts.nttu.edu.tw/dpe/</w:t>
      </w:r>
      <w:r w:rsidRPr="001D6FF7">
        <w:rPr>
          <w:rFonts w:cs="新細明體" w:hint="eastAsia"/>
          <w:color w:val="000000" w:themeColor="text1"/>
          <w:kern w:val="0"/>
          <w:sz w:val="22"/>
          <w:szCs w:val="22"/>
        </w:rPr>
        <w:br/>
      </w:r>
      <w:r w:rsidRPr="001D6FF7">
        <w:rPr>
          <w:rFonts w:cs="新細明體" w:hint="eastAsia"/>
          <w:color w:val="000000" w:themeColor="text1"/>
          <w:kern w:val="0"/>
          <w:sz w:val="22"/>
          <w:szCs w:val="22"/>
        </w:rPr>
        <w:t>地址：</w:t>
      </w:r>
      <w:r w:rsidRPr="001D6FF7">
        <w:rPr>
          <w:rFonts w:hint="eastAsia"/>
          <w:color w:val="000000" w:themeColor="text1"/>
          <w:sz w:val="22"/>
          <w:szCs w:val="22"/>
        </w:rPr>
        <w:t>95092</w:t>
      </w:r>
      <w:r w:rsidRPr="001D6FF7">
        <w:rPr>
          <w:rFonts w:hint="eastAsia"/>
          <w:color w:val="000000" w:themeColor="text1"/>
          <w:sz w:val="22"/>
          <w:szCs w:val="22"/>
        </w:rPr>
        <w:t>臺東市大學路二段</w:t>
      </w:r>
      <w:r w:rsidRPr="001D6FF7">
        <w:rPr>
          <w:rFonts w:hint="eastAsia"/>
          <w:color w:val="000000" w:themeColor="text1"/>
          <w:sz w:val="22"/>
          <w:szCs w:val="22"/>
        </w:rPr>
        <w:t>369</w:t>
      </w:r>
      <w:r w:rsidRPr="001D6FF7">
        <w:rPr>
          <w:rFonts w:hint="eastAsia"/>
          <w:color w:val="000000" w:themeColor="text1"/>
          <w:sz w:val="22"/>
          <w:szCs w:val="22"/>
        </w:rPr>
        <w:t>號</w:t>
      </w:r>
      <w:r w:rsidRPr="001D6FF7">
        <w:rPr>
          <w:rFonts w:hint="eastAsia"/>
          <w:color w:val="000000" w:themeColor="text1"/>
          <w:sz w:val="22"/>
          <w:szCs w:val="22"/>
        </w:rPr>
        <w:t>(</w:t>
      </w:r>
      <w:r w:rsidRPr="001D6FF7">
        <w:rPr>
          <w:rFonts w:hint="eastAsia"/>
          <w:color w:val="000000" w:themeColor="text1"/>
          <w:sz w:val="22"/>
          <w:szCs w:val="22"/>
        </w:rPr>
        <w:t>臺東大學體育學報編輯委員會）</w:t>
      </w:r>
      <w:r w:rsidRPr="001D6FF7">
        <w:rPr>
          <w:rFonts w:cs="新細明體" w:hint="eastAsia"/>
          <w:color w:val="000000" w:themeColor="text1"/>
          <w:kern w:val="0"/>
          <w:sz w:val="22"/>
          <w:szCs w:val="22"/>
        </w:rPr>
        <w:t>。</w:t>
      </w:r>
    </w:p>
    <w:p w:rsidR="00AD25B7" w:rsidRPr="00AF0A40" w:rsidRDefault="00AD25B7" w:rsidP="00AD25B7">
      <w:pPr>
        <w:jc w:val="center"/>
        <w:rPr>
          <w:b/>
          <w:sz w:val="32"/>
          <w:lang w:val="af-ZA"/>
        </w:rPr>
      </w:pPr>
      <w:r w:rsidRPr="001D6FF7">
        <w:rPr>
          <w:color w:val="000000" w:themeColor="text1"/>
          <w:sz w:val="52"/>
          <w:szCs w:val="52"/>
        </w:rPr>
        <w:br w:type="page"/>
      </w:r>
      <w:bookmarkEnd w:id="0"/>
      <w:r w:rsidRPr="00AF0A40">
        <w:rPr>
          <w:rFonts w:hint="eastAsia"/>
          <w:b/>
          <w:sz w:val="28"/>
        </w:rPr>
        <w:lastRenderedPageBreak/>
        <w:t>《</w:t>
      </w:r>
      <w:r w:rsidRPr="00AF0A40">
        <w:rPr>
          <w:rFonts w:hint="eastAsia"/>
          <w:b/>
          <w:bCs/>
          <w:sz w:val="28"/>
          <w:lang w:val="af-ZA"/>
        </w:rPr>
        <w:t>臺</w:t>
      </w:r>
      <w:r w:rsidRPr="00AF0A40">
        <w:rPr>
          <w:b/>
          <w:bCs/>
          <w:sz w:val="28"/>
          <w:lang w:val="af-ZA"/>
        </w:rPr>
        <w:t>東大學體育學報</w:t>
      </w:r>
      <w:r w:rsidRPr="00AF0A40">
        <w:rPr>
          <w:rFonts w:hint="eastAsia"/>
          <w:b/>
          <w:sz w:val="28"/>
          <w:lang w:val="af-ZA"/>
        </w:rPr>
        <w:t>》</w:t>
      </w:r>
      <w:r w:rsidRPr="00AF0A40">
        <w:rPr>
          <w:rFonts w:hint="eastAsia"/>
          <w:b/>
          <w:bCs/>
          <w:sz w:val="28"/>
          <w:lang w:val="af-ZA"/>
        </w:rPr>
        <w:t>論文撰寫體例</w:t>
      </w:r>
    </w:p>
    <w:p w:rsidR="00AD25B7" w:rsidRPr="00AF0A40" w:rsidRDefault="00AD25B7" w:rsidP="00AD25B7">
      <w:pPr>
        <w:spacing w:line="400" w:lineRule="exact"/>
        <w:ind w:left="440" w:hangingChars="200" w:hanging="440"/>
        <w:jc w:val="both"/>
        <w:rPr>
          <w:b/>
          <w:bCs/>
          <w:sz w:val="22"/>
          <w:szCs w:val="22"/>
        </w:rPr>
      </w:pPr>
      <w:r w:rsidRPr="00AF0A40">
        <w:rPr>
          <w:rFonts w:hint="eastAsia"/>
          <w:b/>
          <w:bCs/>
          <w:sz w:val="22"/>
          <w:szCs w:val="22"/>
        </w:rPr>
        <w:t>一、論文格式：</w:t>
      </w:r>
    </w:p>
    <w:p w:rsidR="00AD25B7" w:rsidRPr="00AF0A40" w:rsidRDefault="00AD25B7" w:rsidP="00AD25B7">
      <w:pPr>
        <w:spacing w:line="400" w:lineRule="exact"/>
        <w:ind w:leftChars="223" w:left="709" w:hangingChars="79" w:hanging="174"/>
        <w:jc w:val="both"/>
        <w:rPr>
          <w:sz w:val="22"/>
          <w:szCs w:val="22"/>
        </w:rPr>
      </w:pPr>
      <w:r w:rsidRPr="00AF0A40">
        <w:rPr>
          <w:sz w:val="22"/>
          <w:szCs w:val="22"/>
        </w:rPr>
        <w:t>1.</w:t>
      </w:r>
      <w:r w:rsidRPr="00AF0A40">
        <w:rPr>
          <w:rFonts w:hint="eastAsia"/>
          <w:sz w:val="22"/>
          <w:szCs w:val="22"/>
        </w:rPr>
        <w:t>來稿請依下列次序撰寫：標題、作者、服務機關、</w:t>
      </w:r>
      <w:r w:rsidRPr="00AF0A40">
        <w:rPr>
          <w:rFonts w:hint="eastAsia"/>
          <w:sz w:val="22"/>
          <w:szCs w:val="22"/>
        </w:rPr>
        <w:t>500</w:t>
      </w:r>
      <w:r w:rsidRPr="00AF0A40">
        <w:rPr>
          <w:rFonts w:hint="eastAsia"/>
          <w:sz w:val="22"/>
          <w:szCs w:val="22"/>
        </w:rPr>
        <w:t>字以內之中文摘要（英文摘要以</w:t>
      </w:r>
      <w:r w:rsidRPr="00AF0A40">
        <w:rPr>
          <w:rFonts w:hint="eastAsia"/>
          <w:sz w:val="22"/>
          <w:szCs w:val="22"/>
        </w:rPr>
        <w:t>300</w:t>
      </w:r>
      <w:r w:rsidRPr="00AF0A40">
        <w:rPr>
          <w:rFonts w:hint="eastAsia"/>
          <w:sz w:val="22"/>
          <w:szCs w:val="22"/>
        </w:rPr>
        <w:t>字為限）、關鍵詞、內文、註釋（或附註）、參考文獻、英文摘要（標題、作者、服務機關、摘要、</w:t>
      </w:r>
      <w:r w:rsidRPr="00AF0A40">
        <w:rPr>
          <w:rFonts w:hint="eastAsia"/>
          <w:sz w:val="22"/>
          <w:szCs w:val="22"/>
        </w:rPr>
        <w:t>Key words</w:t>
      </w:r>
      <w:r w:rsidRPr="00AF0A40">
        <w:rPr>
          <w:rFonts w:hint="eastAsia"/>
          <w:sz w:val="22"/>
          <w:szCs w:val="22"/>
        </w:rPr>
        <w:t>）。</w:t>
      </w:r>
    </w:p>
    <w:p w:rsidR="00AD25B7" w:rsidRPr="00AF0A40" w:rsidRDefault="00AD25B7" w:rsidP="00AD25B7">
      <w:pPr>
        <w:spacing w:line="400" w:lineRule="exact"/>
        <w:ind w:leftChars="223" w:left="709" w:hangingChars="79" w:hanging="174"/>
        <w:jc w:val="both"/>
        <w:rPr>
          <w:sz w:val="22"/>
          <w:szCs w:val="22"/>
        </w:rPr>
      </w:pPr>
      <w:r w:rsidRPr="00AF0A40">
        <w:rPr>
          <w:sz w:val="22"/>
          <w:szCs w:val="22"/>
        </w:rPr>
        <w:t>2.</w:t>
      </w:r>
      <w:r w:rsidRPr="00AF0A40">
        <w:rPr>
          <w:rFonts w:hint="eastAsia"/>
          <w:sz w:val="22"/>
          <w:szCs w:val="22"/>
        </w:rPr>
        <w:t>以</w:t>
      </w:r>
      <w:r w:rsidRPr="00AF0A40">
        <w:rPr>
          <w:rFonts w:hint="eastAsia"/>
          <w:sz w:val="22"/>
          <w:szCs w:val="22"/>
        </w:rPr>
        <w:t>A4</w:t>
      </w:r>
      <w:r w:rsidRPr="00AF0A40">
        <w:rPr>
          <w:rFonts w:hint="eastAsia"/>
          <w:sz w:val="22"/>
          <w:szCs w:val="22"/>
        </w:rPr>
        <w:t>規格之白紙由左至右橫打。邊界設定：上邊界：</w:t>
      </w:r>
      <w:r w:rsidRPr="00AF0A40">
        <w:rPr>
          <w:rFonts w:hint="eastAsia"/>
          <w:sz w:val="22"/>
          <w:szCs w:val="22"/>
        </w:rPr>
        <w:t>3cm</w:t>
      </w:r>
      <w:r w:rsidRPr="00AF0A40">
        <w:rPr>
          <w:rFonts w:hint="eastAsia"/>
          <w:sz w:val="22"/>
          <w:szCs w:val="22"/>
        </w:rPr>
        <w:t>；下、左、右均為</w:t>
      </w:r>
      <w:r w:rsidRPr="00AF0A40">
        <w:rPr>
          <w:rFonts w:hint="eastAsia"/>
          <w:sz w:val="22"/>
          <w:szCs w:val="22"/>
        </w:rPr>
        <w:t>2.5cm</w:t>
      </w:r>
      <w:r w:rsidRPr="00AF0A40">
        <w:rPr>
          <w:rFonts w:hint="eastAsia"/>
          <w:sz w:val="22"/>
          <w:szCs w:val="22"/>
        </w:rPr>
        <w:t>，單行間距，頁碼置中。</w:t>
      </w:r>
    </w:p>
    <w:p w:rsidR="00AD25B7" w:rsidRPr="00AF0A40" w:rsidRDefault="00AD25B7" w:rsidP="00AD25B7">
      <w:pPr>
        <w:spacing w:line="400" w:lineRule="exact"/>
        <w:ind w:leftChars="223" w:left="709" w:hangingChars="79" w:hanging="174"/>
        <w:jc w:val="both"/>
        <w:rPr>
          <w:sz w:val="22"/>
          <w:szCs w:val="22"/>
        </w:rPr>
      </w:pPr>
      <w:r w:rsidRPr="00AF0A40">
        <w:rPr>
          <w:sz w:val="22"/>
          <w:szCs w:val="22"/>
        </w:rPr>
        <w:t>3.</w:t>
      </w:r>
      <w:r w:rsidRPr="00AF0A40">
        <w:rPr>
          <w:rFonts w:hint="eastAsia"/>
          <w:sz w:val="22"/>
          <w:szCs w:val="22"/>
        </w:rPr>
        <w:t>英文標題均為大寫，作者及單位除冠詞、介系詞外，英文之第一字母大寫。</w:t>
      </w:r>
    </w:p>
    <w:p w:rsidR="00AD25B7" w:rsidRPr="00AF0A40" w:rsidRDefault="00AD25B7" w:rsidP="00AD25B7">
      <w:pPr>
        <w:spacing w:line="400" w:lineRule="exact"/>
        <w:ind w:leftChars="223" w:left="709" w:hangingChars="79" w:hanging="174"/>
        <w:jc w:val="both"/>
        <w:rPr>
          <w:sz w:val="22"/>
          <w:szCs w:val="22"/>
        </w:rPr>
      </w:pPr>
      <w:r w:rsidRPr="00AF0A40">
        <w:rPr>
          <w:rFonts w:hint="eastAsia"/>
          <w:sz w:val="22"/>
          <w:szCs w:val="22"/>
        </w:rPr>
        <w:t>4.</w:t>
      </w:r>
      <w:r w:rsidRPr="00AF0A40">
        <w:rPr>
          <w:rFonts w:hint="eastAsia"/>
          <w:sz w:val="22"/>
          <w:szCs w:val="22"/>
        </w:rPr>
        <w:t>內文章節以大寫之「壹、貳、……」書寫；其下的節次及子目的選用次序為：</w:t>
      </w:r>
    </w:p>
    <w:p w:rsidR="00AD25B7" w:rsidRPr="00AF0A40" w:rsidRDefault="00AD25B7" w:rsidP="00AD25B7">
      <w:pPr>
        <w:spacing w:line="400" w:lineRule="exact"/>
        <w:ind w:left="992"/>
        <w:jc w:val="both"/>
        <w:rPr>
          <w:sz w:val="22"/>
          <w:szCs w:val="22"/>
        </w:rPr>
      </w:pPr>
      <w:r w:rsidRPr="00AF0A40">
        <w:rPr>
          <w:rFonts w:hint="eastAsia"/>
          <w:sz w:val="22"/>
          <w:szCs w:val="22"/>
        </w:rPr>
        <w:t>一、</w:t>
      </w:r>
    </w:p>
    <w:p w:rsidR="00AD25B7" w:rsidRPr="00AF0A40" w:rsidRDefault="00AD25B7" w:rsidP="00AD25B7">
      <w:pPr>
        <w:spacing w:line="400" w:lineRule="exact"/>
        <w:ind w:left="992"/>
        <w:jc w:val="both"/>
        <w:rPr>
          <w:sz w:val="22"/>
          <w:szCs w:val="22"/>
        </w:rPr>
      </w:pPr>
      <w:r w:rsidRPr="00AF0A40">
        <w:rPr>
          <w:rFonts w:hint="eastAsia"/>
          <w:sz w:val="22"/>
          <w:szCs w:val="22"/>
        </w:rPr>
        <w:t>□（一）</w:t>
      </w:r>
    </w:p>
    <w:p w:rsidR="00AD25B7" w:rsidRPr="00AF0A40" w:rsidRDefault="00AD25B7" w:rsidP="00AD25B7">
      <w:pPr>
        <w:spacing w:line="400" w:lineRule="exact"/>
        <w:ind w:left="992"/>
        <w:jc w:val="both"/>
        <w:rPr>
          <w:sz w:val="22"/>
          <w:szCs w:val="22"/>
        </w:rPr>
      </w:pPr>
      <w:r w:rsidRPr="00AF0A40">
        <w:rPr>
          <w:rFonts w:hint="eastAsia"/>
          <w:sz w:val="22"/>
          <w:szCs w:val="22"/>
        </w:rPr>
        <w:t>□□</w:t>
      </w:r>
      <w:r w:rsidRPr="00AF0A40">
        <w:rPr>
          <w:rFonts w:hint="eastAsia"/>
          <w:sz w:val="22"/>
          <w:szCs w:val="22"/>
        </w:rPr>
        <w:t>1.</w:t>
      </w:r>
    </w:p>
    <w:p w:rsidR="00AD25B7" w:rsidRPr="00AF0A40" w:rsidRDefault="00AD25B7" w:rsidP="00AD25B7">
      <w:pPr>
        <w:spacing w:line="400" w:lineRule="exact"/>
        <w:ind w:left="992"/>
        <w:jc w:val="both"/>
        <w:rPr>
          <w:sz w:val="22"/>
          <w:szCs w:val="22"/>
        </w:rPr>
      </w:pPr>
      <w:r w:rsidRPr="00AF0A40">
        <w:rPr>
          <w:rFonts w:hint="eastAsia"/>
          <w:sz w:val="22"/>
          <w:szCs w:val="22"/>
        </w:rPr>
        <w:t>□□□</w:t>
      </w:r>
      <w:r w:rsidRPr="00AF0A40">
        <w:rPr>
          <w:rFonts w:hint="eastAsia"/>
          <w:sz w:val="22"/>
          <w:szCs w:val="22"/>
        </w:rPr>
        <w:t>(1)</w:t>
      </w:r>
    </w:p>
    <w:p w:rsidR="00AD25B7" w:rsidRPr="00AF0A40" w:rsidRDefault="00AD25B7" w:rsidP="00AD25B7">
      <w:pPr>
        <w:spacing w:line="400" w:lineRule="exact"/>
        <w:ind w:left="992"/>
        <w:jc w:val="both"/>
        <w:rPr>
          <w:sz w:val="22"/>
          <w:szCs w:val="22"/>
          <w:lang w:val="pt-BR"/>
        </w:rPr>
      </w:pPr>
      <w:r w:rsidRPr="00AF0A40">
        <w:rPr>
          <w:rFonts w:hint="eastAsia"/>
          <w:sz w:val="22"/>
          <w:szCs w:val="22"/>
          <w:lang w:val="pt-BR"/>
        </w:rPr>
        <w:t>□□□□</w:t>
      </w:r>
      <w:r w:rsidRPr="00AF0A40">
        <w:rPr>
          <w:rFonts w:hint="eastAsia"/>
          <w:sz w:val="22"/>
          <w:szCs w:val="22"/>
          <w:lang w:val="pt-BR"/>
        </w:rPr>
        <w:t>a.</w:t>
      </w:r>
    </w:p>
    <w:p w:rsidR="00AD25B7" w:rsidRPr="00AF0A40" w:rsidRDefault="00AD25B7" w:rsidP="00AD25B7">
      <w:pPr>
        <w:spacing w:line="400" w:lineRule="exact"/>
        <w:ind w:leftChars="414" w:left="994"/>
        <w:jc w:val="both"/>
        <w:rPr>
          <w:sz w:val="22"/>
          <w:szCs w:val="22"/>
          <w:lang w:val="pt-BR"/>
        </w:rPr>
      </w:pPr>
      <w:r w:rsidRPr="00AF0A40">
        <w:rPr>
          <w:rFonts w:hint="eastAsia"/>
          <w:sz w:val="22"/>
          <w:szCs w:val="22"/>
          <w:lang w:val="pt-BR"/>
        </w:rPr>
        <w:t>□□□□□</w:t>
      </w:r>
      <w:r w:rsidRPr="00AF0A40">
        <w:rPr>
          <w:rFonts w:hint="eastAsia"/>
          <w:sz w:val="22"/>
          <w:szCs w:val="22"/>
          <w:lang w:val="pt-BR"/>
        </w:rPr>
        <w:t>(a)</w:t>
      </w:r>
    </w:p>
    <w:p w:rsidR="00AD25B7" w:rsidRPr="00AF0A40" w:rsidRDefault="00AD25B7" w:rsidP="00AD25B7">
      <w:pPr>
        <w:spacing w:line="400" w:lineRule="exact"/>
        <w:jc w:val="both"/>
        <w:rPr>
          <w:sz w:val="22"/>
          <w:szCs w:val="22"/>
          <w:lang w:val="pt-BR"/>
        </w:rPr>
      </w:pPr>
    </w:p>
    <w:p w:rsidR="00AD25B7" w:rsidRPr="00AF0A40" w:rsidRDefault="00AD25B7" w:rsidP="00AD25B7">
      <w:pPr>
        <w:spacing w:line="400" w:lineRule="exact"/>
        <w:jc w:val="both"/>
        <w:rPr>
          <w:b/>
          <w:bCs/>
          <w:sz w:val="22"/>
          <w:szCs w:val="22"/>
        </w:rPr>
      </w:pPr>
      <w:r w:rsidRPr="00AF0A40">
        <w:rPr>
          <w:rFonts w:hint="eastAsia"/>
          <w:b/>
          <w:bCs/>
          <w:sz w:val="22"/>
          <w:szCs w:val="22"/>
        </w:rPr>
        <w:t>二、字型與字體：</w:t>
      </w:r>
    </w:p>
    <w:p w:rsidR="00AD25B7" w:rsidRPr="00AF0A40" w:rsidRDefault="00AD25B7" w:rsidP="00AD25B7">
      <w:pPr>
        <w:spacing w:line="400" w:lineRule="exact"/>
        <w:ind w:leftChars="200" w:left="654" w:hangingChars="79" w:hanging="174"/>
        <w:jc w:val="both"/>
        <w:rPr>
          <w:sz w:val="22"/>
          <w:szCs w:val="22"/>
        </w:rPr>
      </w:pPr>
      <w:r w:rsidRPr="00AF0A40">
        <w:rPr>
          <w:sz w:val="22"/>
          <w:szCs w:val="22"/>
        </w:rPr>
        <w:t>1.</w:t>
      </w:r>
      <w:r w:rsidRPr="00AF0A40">
        <w:rPr>
          <w:rFonts w:hint="eastAsia"/>
          <w:sz w:val="22"/>
          <w:szCs w:val="22"/>
        </w:rPr>
        <w:t>論文題目</w:t>
      </w:r>
      <w:r w:rsidRPr="00AF0A40">
        <w:rPr>
          <w:sz w:val="22"/>
          <w:szCs w:val="22"/>
        </w:rPr>
        <w:t>請用新細明體</w:t>
      </w:r>
      <w:r w:rsidRPr="00AF0A40">
        <w:rPr>
          <w:rFonts w:hint="eastAsia"/>
          <w:sz w:val="22"/>
          <w:szCs w:val="22"/>
        </w:rPr>
        <w:t>1</w:t>
      </w:r>
      <w:r w:rsidRPr="00AF0A40">
        <w:rPr>
          <w:sz w:val="22"/>
          <w:szCs w:val="22"/>
        </w:rPr>
        <w:t>4</w:t>
      </w:r>
      <w:r w:rsidRPr="00AF0A40">
        <w:rPr>
          <w:sz w:val="22"/>
          <w:szCs w:val="22"/>
        </w:rPr>
        <w:t>號</w:t>
      </w:r>
      <w:r w:rsidRPr="00AF0A40">
        <w:rPr>
          <w:rFonts w:hint="eastAsia"/>
          <w:sz w:val="22"/>
          <w:szCs w:val="22"/>
        </w:rPr>
        <w:t>粗體</w:t>
      </w:r>
      <w:r w:rsidRPr="00AF0A40">
        <w:rPr>
          <w:sz w:val="22"/>
          <w:szCs w:val="22"/>
        </w:rPr>
        <w:t>字</w:t>
      </w:r>
      <w:r w:rsidRPr="00AF0A40">
        <w:rPr>
          <w:rFonts w:hint="eastAsia"/>
          <w:sz w:val="22"/>
          <w:szCs w:val="22"/>
        </w:rPr>
        <w:t>（</w:t>
      </w:r>
      <w:r w:rsidRPr="00AF0A40">
        <w:rPr>
          <w:sz w:val="22"/>
          <w:szCs w:val="22"/>
        </w:rPr>
        <w:t>中文</w:t>
      </w:r>
      <w:r w:rsidRPr="00AF0A40">
        <w:rPr>
          <w:rFonts w:hint="eastAsia"/>
          <w:sz w:val="22"/>
          <w:szCs w:val="22"/>
        </w:rPr>
        <w:t>）</w:t>
      </w:r>
      <w:r w:rsidRPr="00AF0A40">
        <w:rPr>
          <w:sz w:val="22"/>
          <w:szCs w:val="22"/>
        </w:rPr>
        <w:t>及</w:t>
      </w:r>
      <w:r w:rsidRPr="00AF0A40">
        <w:rPr>
          <w:sz w:val="22"/>
          <w:szCs w:val="22"/>
        </w:rPr>
        <w:t>Times New Roman 1</w:t>
      </w:r>
      <w:r w:rsidRPr="00AF0A40">
        <w:rPr>
          <w:rFonts w:hint="eastAsia"/>
          <w:sz w:val="22"/>
          <w:szCs w:val="22"/>
        </w:rPr>
        <w:t>4</w:t>
      </w:r>
      <w:r w:rsidRPr="00AF0A40">
        <w:rPr>
          <w:sz w:val="22"/>
          <w:szCs w:val="22"/>
        </w:rPr>
        <w:t>號</w:t>
      </w:r>
      <w:r w:rsidRPr="00AF0A40">
        <w:rPr>
          <w:rFonts w:hint="eastAsia"/>
          <w:sz w:val="22"/>
          <w:szCs w:val="22"/>
        </w:rPr>
        <w:t>粗體</w:t>
      </w:r>
      <w:r w:rsidRPr="00AF0A40">
        <w:rPr>
          <w:sz w:val="22"/>
          <w:szCs w:val="22"/>
        </w:rPr>
        <w:t>字</w:t>
      </w:r>
      <w:r w:rsidRPr="00AF0A40">
        <w:rPr>
          <w:rFonts w:hint="eastAsia"/>
          <w:sz w:val="22"/>
          <w:szCs w:val="22"/>
        </w:rPr>
        <w:t>（英文）。</w:t>
      </w:r>
    </w:p>
    <w:p w:rsidR="00AD25B7" w:rsidRPr="00AF0A40" w:rsidRDefault="00AD25B7" w:rsidP="00AD25B7">
      <w:pPr>
        <w:spacing w:line="400" w:lineRule="exact"/>
        <w:ind w:leftChars="200" w:left="654" w:hangingChars="79" w:hanging="174"/>
        <w:jc w:val="both"/>
        <w:rPr>
          <w:sz w:val="22"/>
          <w:szCs w:val="22"/>
        </w:rPr>
      </w:pPr>
      <w:r w:rsidRPr="00AF0A40">
        <w:rPr>
          <w:rFonts w:hint="eastAsia"/>
          <w:sz w:val="22"/>
          <w:szCs w:val="22"/>
        </w:rPr>
        <w:t>2.</w:t>
      </w:r>
      <w:r w:rsidRPr="00AF0A40">
        <w:rPr>
          <w:rFonts w:hint="eastAsia"/>
          <w:sz w:val="22"/>
          <w:szCs w:val="22"/>
        </w:rPr>
        <w:t>各章節標題</w:t>
      </w:r>
      <w:r w:rsidRPr="00AF0A40">
        <w:rPr>
          <w:sz w:val="22"/>
          <w:szCs w:val="22"/>
        </w:rPr>
        <w:t>請用新細明體</w:t>
      </w:r>
      <w:r w:rsidRPr="00AF0A40">
        <w:rPr>
          <w:sz w:val="22"/>
          <w:szCs w:val="22"/>
        </w:rPr>
        <w:t>1</w:t>
      </w:r>
      <w:r w:rsidRPr="00AF0A40">
        <w:rPr>
          <w:rFonts w:hint="eastAsia"/>
          <w:sz w:val="22"/>
          <w:szCs w:val="22"/>
        </w:rPr>
        <w:t>2</w:t>
      </w:r>
      <w:r w:rsidRPr="00AF0A40">
        <w:rPr>
          <w:sz w:val="22"/>
          <w:szCs w:val="22"/>
        </w:rPr>
        <w:t>號</w:t>
      </w:r>
      <w:r w:rsidRPr="00AF0A40">
        <w:rPr>
          <w:rFonts w:hint="eastAsia"/>
          <w:sz w:val="22"/>
          <w:szCs w:val="22"/>
        </w:rPr>
        <w:t>粗體</w:t>
      </w:r>
      <w:r w:rsidRPr="00AF0A40">
        <w:rPr>
          <w:sz w:val="22"/>
          <w:szCs w:val="22"/>
        </w:rPr>
        <w:t>字</w:t>
      </w:r>
      <w:r w:rsidRPr="00AF0A40">
        <w:rPr>
          <w:rFonts w:hint="eastAsia"/>
          <w:sz w:val="22"/>
          <w:szCs w:val="22"/>
        </w:rPr>
        <w:t>（</w:t>
      </w:r>
      <w:r w:rsidRPr="00AF0A40">
        <w:rPr>
          <w:sz w:val="22"/>
          <w:szCs w:val="22"/>
        </w:rPr>
        <w:t>中文</w:t>
      </w:r>
      <w:r w:rsidRPr="00AF0A40">
        <w:rPr>
          <w:rFonts w:hint="eastAsia"/>
          <w:sz w:val="22"/>
          <w:szCs w:val="22"/>
        </w:rPr>
        <w:t>）及</w:t>
      </w:r>
      <w:r w:rsidRPr="00AF0A40">
        <w:rPr>
          <w:sz w:val="22"/>
          <w:szCs w:val="22"/>
        </w:rPr>
        <w:t>Times New Roman 1</w:t>
      </w:r>
      <w:r w:rsidRPr="00AF0A40">
        <w:rPr>
          <w:rFonts w:hint="eastAsia"/>
          <w:sz w:val="22"/>
          <w:szCs w:val="22"/>
        </w:rPr>
        <w:t>2</w:t>
      </w:r>
      <w:r w:rsidRPr="00AF0A40">
        <w:rPr>
          <w:sz w:val="22"/>
          <w:szCs w:val="22"/>
        </w:rPr>
        <w:t>號</w:t>
      </w:r>
      <w:r w:rsidRPr="00AF0A40">
        <w:rPr>
          <w:rFonts w:hint="eastAsia"/>
          <w:sz w:val="22"/>
          <w:szCs w:val="22"/>
        </w:rPr>
        <w:t>粗體</w:t>
      </w:r>
      <w:r w:rsidRPr="00AF0A40">
        <w:rPr>
          <w:sz w:val="22"/>
          <w:szCs w:val="22"/>
        </w:rPr>
        <w:t>字</w:t>
      </w:r>
      <w:r w:rsidRPr="00AF0A40">
        <w:rPr>
          <w:rFonts w:hint="eastAsia"/>
          <w:sz w:val="22"/>
          <w:szCs w:val="22"/>
        </w:rPr>
        <w:t>（英文）；其下節次的標題</w:t>
      </w:r>
      <w:r w:rsidRPr="00AF0A40">
        <w:rPr>
          <w:sz w:val="22"/>
          <w:szCs w:val="22"/>
        </w:rPr>
        <w:t>請用新細明體</w:t>
      </w:r>
      <w:r w:rsidRPr="00AF0A40">
        <w:rPr>
          <w:sz w:val="22"/>
          <w:szCs w:val="22"/>
        </w:rPr>
        <w:t>1</w:t>
      </w:r>
      <w:r w:rsidRPr="00AF0A40">
        <w:rPr>
          <w:rFonts w:hint="eastAsia"/>
          <w:sz w:val="22"/>
          <w:szCs w:val="22"/>
        </w:rPr>
        <w:t>2</w:t>
      </w:r>
      <w:r w:rsidRPr="00AF0A40">
        <w:rPr>
          <w:sz w:val="22"/>
          <w:szCs w:val="22"/>
        </w:rPr>
        <w:t>號</w:t>
      </w:r>
      <w:r w:rsidRPr="00AF0A40">
        <w:rPr>
          <w:rFonts w:hint="eastAsia"/>
          <w:sz w:val="22"/>
          <w:szCs w:val="22"/>
        </w:rPr>
        <w:t>粗體</w:t>
      </w:r>
      <w:r w:rsidRPr="00AF0A40">
        <w:rPr>
          <w:sz w:val="22"/>
          <w:szCs w:val="22"/>
        </w:rPr>
        <w:t>字</w:t>
      </w:r>
      <w:r w:rsidRPr="00AF0A40">
        <w:rPr>
          <w:rFonts w:hint="eastAsia"/>
          <w:sz w:val="22"/>
          <w:szCs w:val="22"/>
        </w:rPr>
        <w:t>（</w:t>
      </w:r>
      <w:r w:rsidRPr="00AF0A40">
        <w:rPr>
          <w:sz w:val="22"/>
          <w:szCs w:val="22"/>
        </w:rPr>
        <w:t>中文</w:t>
      </w:r>
      <w:r w:rsidRPr="00AF0A40">
        <w:rPr>
          <w:rFonts w:hint="eastAsia"/>
          <w:sz w:val="22"/>
          <w:szCs w:val="22"/>
        </w:rPr>
        <w:t>）及</w:t>
      </w:r>
      <w:r w:rsidRPr="00AF0A40">
        <w:rPr>
          <w:sz w:val="22"/>
          <w:szCs w:val="22"/>
        </w:rPr>
        <w:t>Times New Roman 1</w:t>
      </w:r>
      <w:r w:rsidRPr="00AF0A40">
        <w:rPr>
          <w:rFonts w:hint="eastAsia"/>
          <w:sz w:val="22"/>
          <w:szCs w:val="22"/>
        </w:rPr>
        <w:t>2</w:t>
      </w:r>
      <w:r w:rsidRPr="00AF0A40">
        <w:rPr>
          <w:sz w:val="22"/>
          <w:szCs w:val="22"/>
        </w:rPr>
        <w:t>號</w:t>
      </w:r>
      <w:r w:rsidRPr="00AF0A40">
        <w:rPr>
          <w:rFonts w:hint="eastAsia"/>
          <w:sz w:val="22"/>
          <w:szCs w:val="22"/>
        </w:rPr>
        <w:t>粗體</w:t>
      </w:r>
      <w:r w:rsidRPr="00AF0A40">
        <w:rPr>
          <w:sz w:val="22"/>
          <w:szCs w:val="22"/>
        </w:rPr>
        <w:t>字</w:t>
      </w:r>
      <w:r w:rsidRPr="00AF0A40">
        <w:rPr>
          <w:rFonts w:hint="eastAsia"/>
          <w:sz w:val="22"/>
          <w:szCs w:val="22"/>
        </w:rPr>
        <w:t>（英文）</w:t>
      </w:r>
      <w:r w:rsidRPr="00AF0A40">
        <w:rPr>
          <w:sz w:val="22"/>
          <w:szCs w:val="22"/>
        </w:rPr>
        <w:t>。</w:t>
      </w:r>
    </w:p>
    <w:p w:rsidR="00AD25B7" w:rsidRPr="00AF0A40" w:rsidRDefault="00AD25B7" w:rsidP="00AD25B7">
      <w:pPr>
        <w:spacing w:line="400" w:lineRule="exact"/>
        <w:ind w:leftChars="200" w:left="654" w:hangingChars="79" w:hanging="174"/>
        <w:jc w:val="both"/>
        <w:rPr>
          <w:sz w:val="22"/>
          <w:szCs w:val="22"/>
        </w:rPr>
      </w:pPr>
      <w:r w:rsidRPr="00AF0A40">
        <w:rPr>
          <w:rFonts w:hint="eastAsia"/>
          <w:sz w:val="22"/>
          <w:szCs w:val="22"/>
        </w:rPr>
        <w:t>3.</w:t>
      </w:r>
      <w:r w:rsidRPr="00AF0A40">
        <w:rPr>
          <w:sz w:val="22"/>
          <w:szCs w:val="22"/>
        </w:rPr>
        <w:t>內文請用新細明體</w:t>
      </w:r>
      <w:r w:rsidRPr="00AF0A40">
        <w:rPr>
          <w:sz w:val="22"/>
          <w:szCs w:val="22"/>
        </w:rPr>
        <w:t>1</w:t>
      </w:r>
      <w:r w:rsidRPr="00AF0A40">
        <w:rPr>
          <w:rFonts w:hint="eastAsia"/>
          <w:sz w:val="22"/>
          <w:szCs w:val="22"/>
        </w:rPr>
        <w:t>2</w:t>
      </w:r>
      <w:r w:rsidRPr="00AF0A40">
        <w:rPr>
          <w:sz w:val="22"/>
          <w:szCs w:val="22"/>
        </w:rPr>
        <w:t>號字</w:t>
      </w:r>
      <w:r w:rsidRPr="00AF0A40">
        <w:rPr>
          <w:rFonts w:hint="eastAsia"/>
          <w:sz w:val="22"/>
          <w:szCs w:val="22"/>
        </w:rPr>
        <w:t>（</w:t>
      </w:r>
      <w:r w:rsidRPr="00AF0A40">
        <w:rPr>
          <w:sz w:val="22"/>
          <w:szCs w:val="22"/>
        </w:rPr>
        <w:t>中文</w:t>
      </w:r>
      <w:r w:rsidRPr="00AF0A40">
        <w:rPr>
          <w:rFonts w:hint="eastAsia"/>
          <w:sz w:val="22"/>
          <w:szCs w:val="22"/>
        </w:rPr>
        <w:t>）</w:t>
      </w:r>
      <w:r w:rsidRPr="00AF0A40">
        <w:rPr>
          <w:sz w:val="22"/>
          <w:szCs w:val="22"/>
        </w:rPr>
        <w:t>及</w:t>
      </w:r>
      <w:r w:rsidRPr="00AF0A40">
        <w:rPr>
          <w:sz w:val="22"/>
          <w:szCs w:val="22"/>
        </w:rPr>
        <w:t>Times New Roman 1</w:t>
      </w:r>
      <w:r w:rsidRPr="00AF0A40">
        <w:rPr>
          <w:rFonts w:hint="eastAsia"/>
          <w:sz w:val="22"/>
          <w:szCs w:val="22"/>
        </w:rPr>
        <w:t>2</w:t>
      </w:r>
      <w:r w:rsidRPr="00AF0A40">
        <w:rPr>
          <w:sz w:val="22"/>
          <w:szCs w:val="22"/>
        </w:rPr>
        <w:t>號字</w:t>
      </w:r>
      <w:r w:rsidRPr="00AF0A40">
        <w:rPr>
          <w:rFonts w:hint="eastAsia"/>
          <w:sz w:val="22"/>
          <w:szCs w:val="22"/>
        </w:rPr>
        <w:t>（英文）</w:t>
      </w:r>
      <w:r w:rsidRPr="00AF0A40">
        <w:rPr>
          <w:sz w:val="22"/>
          <w:szCs w:val="22"/>
        </w:rPr>
        <w:t>。</w:t>
      </w:r>
    </w:p>
    <w:p w:rsidR="00AD25B7" w:rsidRPr="00AF0A40" w:rsidRDefault="00AD25B7" w:rsidP="00AD25B7">
      <w:pPr>
        <w:spacing w:line="400" w:lineRule="exact"/>
        <w:ind w:leftChars="200" w:left="654" w:hangingChars="79" w:hanging="174"/>
        <w:jc w:val="both"/>
        <w:rPr>
          <w:sz w:val="22"/>
          <w:szCs w:val="22"/>
        </w:rPr>
      </w:pPr>
      <w:r w:rsidRPr="00AF0A40">
        <w:rPr>
          <w:rFonts w:hint="eastAsia"/>
          <w:sz w:val="22"/>
          <w:szCs w:val="22"/>
        </w:rPr>
        <w:t>4.</w:t>
      </w:r>
      <w:r w:rsidRPr="00AF0A40">
        <w:rPr>
          <w:rFonts w:hint="eastAsia"/>
          <w:sz w:val="22"/>
          <w:szCs w:val="22"/>
        </w:rPr>
        <w:t>中文標點符號用全型，英文標點符號用半型。</w:t>
      </w:r>
    </w:p>
    <w:p w:rsidR="00AD25B7" w:rsidRPr="00AF0A40" w:rsidRDefault="00AD25B7" w:rsidP="00AD25B7">
      <w:pPr>
        <w:spacing w:line="400" w:lineRule="exact"/>
        <w:ind w:leftChars="200" w:left="654" w:hangingChars="79" w:hanging="174"/>
        <w:jc w:val="both"/>
        <w:rPr>
          <w:sz w:val="22"/>
          <w:szCs w:val="22"/>
        </w:rPr>
      </w:pPr>
      <w:r w:rsidRPr="00AF0A40">
        <w:rPr>
          <w:rFonts w:hint="eastAsia"/>
          <w:sz w:val="22"/>
          <w:szCs w:val="22"/>
        </w:rPr>
        <w:t>5.</w:t>
      </w:r>
      <w:r w:rsidRPr="00AF0A40">
        <w:rPr>
          <w:rFonts w:hint="eastAsia"/>
          <w:sz w:val="22"/>
          <w:szCs w:val="22"/>
        </w:rPr>
        <w:t>作者相關資料字型與字體請參照內文。</w:t>
      </w:r>
    </w:p>
    <w:p w:rsidR="00AD25B7" w:rsidRPr="00AF0A40" w:rsidRDefault="00AD25B7" w:rsidP="00AD25B7">
      <w:pPr>
        <w:spacing w:line="400" w:lineRule="exact"/>
        <w:ind w:leftChars="197" w:left="796" w:hangingChars="147" w:hanging="323"/>
        <w:jc w:val="both"/>
        <w:rPr>
          <w:sz w:val="22"/>
          <w:szCs w:val="22"/>
        </w:rPr>
      </w:pPr>
    </w:p>
    <w:p w:rsidR="00AD25B7" w:rsidRPr="00AF0A40" w:rsidRDefault="00AD25B7" w:rsidP="00AD25B7">
      <w:pPr>
        <w:spacing w:line="400" w:lineRule="exact"/>
        <w:ind w:left="440" w:hangingChars="200" w:hanging="440"/>
        <w:jc w:val="both"/>
        <w:rPr>
          <w:b/>
          <w:bCs/>
          <w:sz w:val="22"/>
          <w:szCs w:val="22"/>
        </w:rPr>
      </w:pPr>
      <w:r w:rsidRPr="00AF0A40">
        <w:rPr>
          <w:rFonts w:hint="eastAsia"/>
          <w:b/>
          <w:bCs/>
          <w:sz w:val="22"/>
          <w:szCs w:val="22"/>
        </w:rPr>
        <w:t>三、編排：</w:t>
      </w:r>
    </w:p>
    <w:p w:rsidR="00AD25B7" w:rsidRPr="00AF0A40" w:rsidRDefault="00AD25B7" w:rsidP="00AD25B7">
      <w:pPr>
        <w:spacing w:line="400" w:lineRule="exact"/>
        <w:ind w:leftChars="200" w:left="654" w:hangingChars="79" w:hanging="174"/>
        <w:jc w:val="both"/>
        <w:rPr>
          <w:sz w:val="22"/>
          <w:szCs w:val="22"/>
        </w:rPr>
      </w:pPr>
      <w:r w:rsidRPr="00AF0A40">
        <w:rPr>
          <w:rFonts w:hint="eastAsia"/>
          <w:sz w:val="22"/>
          <w:szCs w:val="22"/>
        </w:rPr>
        <w:t>1.</w:t>
      </w:r>
      <w:r w:rsidRPr="00AF0A40">
        <w:rPr>
          <w:rFonts w:hint="eastAsia"/>
          <w:sz w:val="22"/>
          <w:szCs w:val="22"/>
        </w:rPr>
        <w:t>論文題目與作者資料位置請置中。</w:t>
      </w:r>
    </w:p>
    <w:p w:rsidR="00AD25B7" w:rsidRPr="00AF0A40" w:rsidRDefault="00AD25B7" w:rsidP="00AD25B7">
      <w:pPr>
        <w:spacing w:line="400" w:lineRule="exact"/>
        <w:ind w:leftChars="200" w:left="654" w:hangingChars="79" w:hanging="174"/>
        <w:jc w:val="both"/>
        <w:rPr>
          <w:sz w:val="22"/>
          <w:szCs w:val="22"/>
        </w:rPr>
      </w:pPr>
      <w:r w:rsidRPr="00AF0A40">
        <w:rPr>
          <w:rFonts w:hint="eastAsia"/>
          <w:sz w:val="22"/>
          <w:szCs w:val="22"/>
        </w:rPr>
        <w:t>2.</w:t>
      </w:r>
      <w:r w:rsidRPr="00AF0A40">
        <w:rPr>
          <w:rFonts w:hint="eastAsia"/>
          <w:sz w:val="22"/>
          <w:szCs w:val="22"/>
        </w:rPr>
        <w:t>內文請左右對齊。</w:t>
      </w:r>
    </w:p>
    <w:p w:rsidR="00AD25B7" w:rsidRPr="00AF0A40" w:rsidRDefault="00AD25B7" w:rsidP="00AD25B7">
      <w:pPr>
        <w:spacing w:line="400" w:lineRule="exact"/>
        <w:ind w:leftChars="200" w:left="654" w:hangingChars="79" w:hanging="174"/>
        <w:jc w:val="both"/>
        <w:rPr>
          <w:sz w:val="22"/>
          <w:szCs w:val="22"/>
        </w:rPr>
      </w:pPr>
      <w:r w:rsidRPr="00AF0A40">
        <w:rPr>
          <w:rFonts w:hint="eastAsia"/>
          <w:sz w:val="22"/>
          <w:szCs w:val="22"/>
        </w:rPr>
        <w:t>3.</w:t>
      </w:r>
      <w:r w:rsidRPr="00AF0A40">
        <w:rPr>
          <w:rFonts w:hint="eastAsia"/>
          <w:sz w:val="22"/>
          <w:szCs w:val="22"/>
        </w:rPr>
        <w:t>各大寫章節標題位置請置中，其下節次的標題請對齊左邊，並與前一段落距離一行空白。參考文獻與摘要之標題的位置也置中，並與前一段落距離一行空白。</w:t>
      </w:r>
    </w:p>
    <w:p w:rsidR="00AD25B7" w:rsidRPr="00AF0A40" w:rsidRDefault="00AD25B7" w:rsidP="00AD25B7">
      <w:pPr>
        <w:spacing w:line="400" w:lineRule="exact"/>
        <w:ind w:leftChars="200" w:left="654" w:hangingChars="79" w:hanging="174"/>
        <w:jc w:val="both"/>
        <w:rPr>
          <w:sz w:val="22"/>
          <w:szCs w:val="22"/>
        </w:rPr>
      </w:pPr>
      <w:r w:rsidRPr="00AF0A40">
        <w:rPr>
          <w:rFonts w:hint="eastAsia"/>
          <w:sz w:val="22"/>
          <w:szCs w:val="22"/>
        </w:rPr>
        <w:t>4.</w:t>
      </w:r>
      <w:r w:rsidRPr="00AF0A40">
        <w:rPr>
          <w:rFonts w:hint="eastAsia"/>
          <w:sz w:val="22"/>
          <w:szCs w:val="22"/>
        </w:rPr>
        <w:t>若有附註：請按</w:t>
      </w:r>
      <w:r w:rsidRPr="00AF0A40">
        <w:rPr>
          <w:rFonts w:hint="eastAsia"/>
          <w:sz w:val="22"/>
          <w:szCs w:val="22"/>
        </w:rPr>
        <w:t>Word</w:t>
      </w:r>
      <w:r w:rsidRPr="00AF0A40">
        <w:rPr>
          <w:rFonts w:hint="eastAsia"/>
          <w:sz w:val="22"/>
          <w:szCs w:val="22"/>
        </w:rPr>
        <w:t>插入註腳之格式加註於本頁下緣，於文內加註處以</w:t>
      </w:r>
      <w:r w:rsidRPr="00AF0A40">
        <w:rPr>
          <w:rFonts w:hint="eastAsia"/>
          <w:sz w:val="22"/>
          <w:szCs w:val="22"/>
        </w:rPr>
        <w:t>1</w:t>
      </w:r>
      <w:r w:rsidRPr="00AF0A40">
        <w:rPr>
          <w:rFonts w:hint="eastAsia"/>
          <w:sz w:val="22"/>
          <w:szCs w:val="22"/>
        </w:rPr>
        <w:t>、</w:t>
      </w:r>
      <w:r w:rsidRPr="00AF0A40">
        <w:rPr>
          <w:rFonts w:hint="eastAsia"/>
          <w:sz w:val="22"/>
          <w:szCs w:val="22"/>
        </w:rPr>
        <w:t>2</w:t>
      </w:r>
      <w:r w:rsidRPr="00AF0A40">
        <w:rPr>
          <w:rFonts w:hint="eastAsia"/>
          <w:sz w:val="22"/>
          <w:szCs w:val="22"/>
        </w:rPr>
        <w:t>、</w:t>
      </w:r>
      <w:r w:rsidRPr="00AF0A40">
        <w:rPr>
          <w:rFonts w:hint="eastAsia"/>
          <w:sz w:val="22"/>
          <w:szCs w:val="22"/>
        </w:rPr>
        <w:t>3</w:t>
      </w:r>
      <w:r w:rsidRPr="00AF0A40">
        <w:rPr>
          <w:rFonts w:hint="eastAsia"/>
          <w:sz w:val="22"/>
          <w:szCs w:val="22"/>
        </w:rPr>
        <w:t>、……標示之。</w:t>
      </w:r>
    </w:p>
    <w:p w:rsidR="00AD25B7" w:rsidRPr="00AF0A40" w:rsidRDefault="00AD25B7" w:rsidP="00AD25B7">
      <w:pPr>
        <w:spacing w:line="400" w:lineRule="exact"/>
        <w:jc w:val="both"/>
        <w:rPr>
          <w:sz w:val="22"/>
          <w:szCs w:val="22"/>
        </w:rPr>
      </w:pPr>
    </w:p>
    <w:p w:rsidR="00AD25B7" w:rsidRPr="00AF0A40" w:rsidRDefault="00AD25B7" w:rsidP="00AD25B7">
      <w:pPr>
        <w:spacing w:line="400" w:lineRule="exact"/>
        <w:jc w:val="both"/>
        <w:rPr>
          <w:b/>
          <w:bCs/>
          <w:sz w:val="22"/>
          <w:szCs w:val="22"/>
        </w:rPr>
      </w:pPr>
      <w:r w:rsidRPr="00AF0A40">
        <w:rPr>
          <w:rFonts w:hint="eastAsia"/>
          <w:b/>
          <w:bCs/>
          <w:sz w:val="22"/>
          <w:szCs w:val="22"/>
          <w:lang w:val="af-ZA"/>
        </w:rPr>
        <w:lastRenderedPageBreak/>
        <w:t>四、</w:t>
      </w:r>
      <w:r w:rsidRPr="00AF0A40">
        <w:rPr>
          <w:rFonts w:hint="eastAsia"/>
          <w:b/>
          <w:bCs/>
          <w:sz w:val="22"/>
          <w:szCs w:val="22"/>
        </w:rPr>
        <w:t>圖表製作：</w:t>
      </w:r>
    </w:p>
    <w:p w:rsidR="00AD25B7" w:rsidRPr="00AF0A40" w:rsidRDefault="00AD25B7" w:rsidP="00AD25B7">
      <w:pPr>
        <w:spacing w:line="400" w:lineRule="exact"/>
        <w:ind w:leftChars="200" w:left="654" w:hangingChars="79" w:hanging="174"/>
        <w:jc w:val="both"/>
        <w:rPr>
          <w:sz w:val="22"/>
          <w:szCs w:val="22"/>
        </w:rPr>
      </w:pPr>
      <w:r w:rsidRPr="00AF0A40">
        <w:rPr>
          <w:rFonts w:hint="eastAsia"/>
          <w:sz w:val="22"/>
          <w:szCs w:val="22"/>
        </w:rPr>
        <w:t>1.</w:t>
      </w:r>
      <w:r w:rsidRPr="00AF0A40">
        <w:rPr>
          <w:rFonts w:hint="eastAsia"/>
          <w:sz w:val="22"/>
          <w:szCs w:val="22"/>
        </w:rPr>
        <w:t>圖須以黑色墨水筆繪圖或以雷射印表機印製。圖的標題簡短，於圖下方置中。</w:t>
      </w:r>
    </w:p>
    <w:p w:rsidR="00AD25B7" w:rsidRPr="00AF0A40" w:rsidRDefault="00AD25B7" w:rsidP="00AD25B7">
      <w:pPr>
        <w:spacing w:line="400" w:lineRule="exact"/>
        <w:ind w:leftChars="200" w:left="654" w:hangingChars="79" w:hanging="174"/>
        <w:jc w:val="both"/>
        <w:rPr>
          <w:sz w:val="22"/>
          <w:szCs w:val="22"/>
        </w:rPr>
      </w:pPr>
      <w:r w:rsidRPr="00AF0A40">
        <w:rPr>
          <w:rFonts w:hint="eastAsia"/>
          <w:sz w:val="22"/>
          <w:szCs w:val="22"/>
        </w:rPr>
        <w:t>2.</w:t>
      </w:r>
      <w:r w:rsidRPr="00AF0A40">
        <w:rPr>
          <w:rFonts w:hint="eastAsia"/>
          <w:sz w:val="22"/>
          <w:szCs w:val="22"/>
        </w:rPr>
        <w:t>照片視同圖處理，放大的照片須應註明放大比例。</w:t>
      </w:r>
    </w:p>
    <w:p w:rsidR="00AD25B7" w:rsidRPr="00AF0A40" w:rsidRDefault="00AD25B7" w:rsidP="00AD25B7">
      <w:pPr>
        <w:spacing w:line="400" w:lineRule="exact"/>
        <w:ind w:leftChars="200" w:left="654" w:hangingChars="79" w:hanging="174"/>
        <w:jc w:val="both"/>
        <w:rPr>
          <w:sz w:val="22"/>
          <w:szCs w:val="22"/>
        </w:rPr>
      </w:pPr>
      <w:r w:rsidRPr="00AF0A40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3701415</wp:posOffset>
                </wp:positionH>
                <wp:positionV relativeFrom="paragraph">
                  <wp:posOffset>94615</wp:posOffset>
                </wp:positionV>
                <wp:extent cx="574675" cy="133350"/>
                <wp:effectExtent l="12700" t="9525" r="12700" b="9525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675" cy="133350"/>
                          <a:chOff x="7362" y="4777"/>
                          <a:chExt cx="905" cy="21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367" y="4777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362" y="4872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362" y="4987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6F63E3" id="群組 1" o:spid="_x0000_s1026" style="position:absolute;margin-left:291.45pt;margin-top:7.45pt;width:45.25pt;height:10.5pt;z-index:251659264" coordorigin="7362,4777" coordsize="905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BYMyAIAALgKAAAOAAAAZHJzL2Uyb0RvYy54bWzsVktu2zAQ3RfoHQjuHUmWZNlC5KCw7GzS&#10;1kDSA9AU9UElUiAVy0bRXY/SK3Tb6+QaHVKME7uLFimQomi8oEnN8GnmvRmK5xe7pkZbJlUleIK9&#10;MxcjxqnIKl4k+MPNajTFSHWEZ6QWnCV4zxS+mL9+dd63MRuLUtQZkwhAuIr7NsFl17Wx4yhasoao&#10;M9EyDsZcyIZ0sJSFk0nSA3pTO2PXnTi9kFkrBWVKwdN0MOK5wc9zRrv3ea5Yh+oEQ2ydGaUZN3p0&#10;5uckLiRpy4raMMgTomhIxeGlB6iUdATdyuonqKaiUiiRd2dUNI7I84oykwNk47kn2VxKcduaXIq4&#10;L9oDTUDtCU9PhqXvtmuJqgy0w4iTBiS6+/717tsX5Glu+raIweVSttftWg4JwvRK0I8KzM6pXa+L&#10;wRlt+rciAzxy2wnDzS6XjYaArNHOSLA/SMB2HaLwMIyCSRRiRMHk+b4fWoloCTrqXZE/GWME1iCK&#10;okE+Wi7t7plrt449s88h8fBSE6gNTGcFxaYe+FR/xud1SVpmZFKaLMsnRDnweVVxhvyBTeOw4AOV&#10;dMctlYiLRUl4wQzUzb4F2gz/EPejLXqhQIdfUgskRSck3RM8c6ENNLvHBJG4laq7ZKJBepLgGqI2&#10;qpHtleq01g8uWkQuVlVdm/apOeoTPAvHodmgRF1l2qjdlCw2i1qiLdENaH6aCQA7coNC55kBKxnJ&#10;lnbekaoe5uBfc40HaUA4djZ02KeZO1tOl9NgFIwny1HgpunozWoRjCYrLwpTP10sUu+zDs0L4rLK&#10;MsZ1dPfd7gW/p749d4Y+PfT7gQbnGN2kCMHe/5ugjZpawKEENyLbr6VmwxbkM1Wmf1SZwXNXpm3f&#10;aTTWbzaSmtZ/qcz/vjKDo8oM/1Jlzqb2w/JyZv4LZ6b5tsP1yBy19iqn71+P1+aMfbhwzn8AAAD/&#10;/wMAUEsDBBQABgAIAAAAIQDj6Wu04AAAAAkBAAAPAAAAZHJzL2Rvd25yZXYueG1sTI/BasJAEIbv&#10;hb7DMoXe6ibGWE2zEZG2JxGqBfG2JmMSzM6G7JrEt+/01J6G4f/455t0NZpG9Ni52pKCcBKAQMpt&#10;UVOp4Pvw8bIA4bymQjeWUMEdHayyx4dUJ4Ud6Av7vS8Fl5BLtILK+zaR0uUVGu0mtkXi7GI7oz2v&#10;XSmLTg9cbho5DYK5NLomvlDpFjcV5tf9zSj4HPSwjsL3fnu9bO6nQ7w7bkNU6vlpXL+B8Dj6Pxh+&#10;9VkdMnY62xsVTjQK4sV0ySgHM54MzF+jGYizgihegsxS+f+D7AcAAP//AwBQSwECLQAUAAYACAAA&#10;ACEAtoM4kv4AAADhAQAAEwAAAAAAAAAAAAAAAAAAAAAAW0NvbnRlbnRfVHlwZXNdLnhtbFBLAQIt&#10;ABQABgAIAAAAIQA4/SH/1gAAAJQBAAALAAAAAAAAAAAAAAAAAC8BAABfcmVscy8ucmVsc1BLAQIt&#10;ABQABgAIAAAAIQCWjBYMyAIAALgKAAAOAAAAAAAAAAAAAAAAAC4CAABkcnMvZTJvRG9jLnhtbFBL&#10;AQItABQABgAIAAAAIQDj6Wu04AAAAAkBAAAPAAAAAAAAAAAAAAAAACIFAABkcnMvZG93bnJldi54&#10;bWxQSwUGAAAAAAQABADzAAAALwYAAAAA&#10;">
                <v:line id="Line 3" o:spid="_x0000_s1027" style="position:absolute;visibility:visible;mso-wrap-style:square" from="7367,4777" to="8267,4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Line 4" o:spid="_x0000_s1028" style="position:absolute;visibility:visible;mso-wrap-style:square" from="7362,4872" to="8262,4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5" o:spid="_x0000_s1029" style="position:absolute;visibility:visible;mso-wrap-style:square" from="7362,4987" to="8262,4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</v:group>
            </w:pict>
          </mc:Fallback>
        </mc:AlternateContent>
      </w:r>
      <w:r w:rsidRPr="00AF0A40">
        <w:rPr>
          <w:rFonts w:hint="eastAsia"/>
          <w:sz w:val="22"/>
          <w:szCs w:val="22"/>
        </w:rPr>
        <w:t>3.</w:t>
      </w:r>
      <w:r w:rsidRPr="00AF0A40">
        <w:rPr>
          <w:rFonts w:hint="eastAsia"/>
          <w:sz w:val="22"/>
          <w:szCs w:val="22"/>
        </w:rPr>
        <w:t>表格製作，以簡明清楚為原則，採用三條線繪製（如　　　　　　），中間與兩邊不必畫線。表須配合內文加以編號，並書明表之標題，若有解釋之必要，可作註記。表之標題應置於表之上方靠左，而註記應置於表之下方靠左。</w:t>
      </w:r>
    </w:p>
    <w:p w:rsidR="00AD25B7" w:rsidRPr="00AF0A40" w:rsidRDefault="00AD25B7" w:rsidP="00AD25B7">
      <w:pPr>
        <w:spacing w:line="400" w:lineRule="exact"/>
        <w:ind w:left="440" w:hangingChars="200" w:hanging="440"/>
        <w:jc w:val="both"/>
        <w:rPr>
          <w:sz w:val="22"/>
          <w:szCs w:val="22"/>
          <w:lang w:val="af-ZA"/>
        </w:rPr>
      </w:pPr>
    </w:p>
    <w:p w:rsidR="00AD25B7" w:rsidRPr="00AF0A40" w:rsidRDefault="00AD25B7" w:rsidP="00AD25B7">
      <w:pPr>
        <w:spacing w:line="400" w:lineRule="exact"/>
        <w:ind w:left="440" w:hangingChars="200" w:hanging="440"/>
        <w:jc w:val="both"/>
        <w:rPr>
          <w:b/>
          <w:bCs/>
          <w:sz w:val="22"/>
          <w:szCs w:val="22"/>
          <w:lang w:val="af-ZA"/>
        </w:rPr>
      </w:pPr>
      <w:r w:rsidRPr="00AF0A40">
        <w:rPr>
          <w:rFonts w:hint="eastAsia"/>
          <w:b/>
          <w:bCs/>
          <w:sz w:val="22"/>
          <w:szCs w:val="22"/>
          <w:lang w:val="af-ZA"/>
        </w:rPr>
        <w:t>五、參考文獻範例如下：</w:t>
      </w:r>
    </w:p>
    <w:p w:rsidR="00AD25B7" w:rsidRPr="00AF0A40" w:rsidRDefault="00AD25B7" w:rsidP="00AD25B7">
      <w:pPr>
        <w:spacing w:line="400" w:lineRule="exact"/>
        <w:ind w:leftChars="200" w:left="920" w:hangingChars="200" w:hanging="440"/>
        <w:jc w:val="both"/>
        <w:rPr>
          <w:sz w:val="22"/>
          <w:szCs w:val="22"/>
        </w:rPr>
      </w:pPr>
      <w:r w:rsidRPr="00AF0A40">
        <w:rPr>
          <w:rFonts w:hint="eastAsia"/>
          <w:sz w:val="22"/>
          <w:szCs w:val="22"/>
        </w:rPr>
        <w:t>王力行（</w:t>
      </w:r>
      <w:r w:rsidRPr="00AF0A40">
        <w:rPr>
          <w:sz w:val="22"/>
          <w:szCs w:val="22"/>
        </w:rPr>
        <w:t>無日期</w:t>
      </w:r>
      <w:r w:rsidRPr="00AF0A40">
        <w:rPr>
          <w:rFonts w:hint="eastAsia"/>
          <w:sz w:val="22"/>
          <w:szCs w:val="22"/>
        </w:rPr>
        <w:t>）。落在世界隊伍的後面？</w:t>
      </w:r>
      <w:r w:rsidRPr="00AF0A40">
        <w:rPr>
          <w:rFonts w:hint="eastAsia"/>
          <w:i/>
          <w:sz w:val="22"/>
          <w:szCs w:val="22"/>
        </w:rPr>
        <w:t>遠見雜誌網</w:t>
      </w:r>
      <w:r w:rsidRPr="00AF0A40">
        <w:rPr>
          <w:rFonts w:hint="eastAsia"/>
          <w:sz w:val="22"/>
          <w:szCs w:val="22"/>
        </w:rPr>
        <w:t>。</w:t>
      </w:r>
      <w:r w:rsidRPr="00AF0A40">
        <w:rPr>
          <w:rFonts w:hint="eastAsia"/>
          <w:sz w:val="22"/>
          <w:szCs w:val="22"/>
        </w:rPr>
        <w:t>2001</w:t>
      </w:r>
      <w:r w:rsidRPr="00AF0A40">
        <w:rPr>
          <w:rFonts w:hint="eastAsia"/>
          <w:sz w:val="22"/>
          <w:szCs w:val="22"/>
        </w:rPr>
        <w:t>年</w:t>
      </w:r>
      <w:r w:rsidRPr="00AF0A40">
        <w:rPr>
          <w:rFonts w:hint="eastAsia"/>
          <w:sz w:val="22"/>
          <w:szCs w:val="22"/>
        </w:rPr>
        <w:t>2</w:t>
      </w:r>
      <w:r w:rsidRPr="00AF0A40">
        <w:rPr>
          <w:rFonts w:hint="eastAsia"/>
          <w:sz w:val="22"/>
          <w:szCs w:val="22"/>
        </w:rPr>
        <w:t>月</w:t>
      </w:r>
      <w:r w:rsidRPr="00AF0A40">
        <w:rPr>
          <w:rFonts w:hint="eastAsia"/>
          <w:sz w:val="22"/>
          <w:szCs w:val="22"/>
        </w:rPr>
        <w:t>20</w:t>
      </w:r>
      <w:r w:rsidRPr="00AF0A40">
        <w:rPr>
          <w:rFonts w:hint="eastAsia"/>
          <w:sz w:val="22"/>
          <w:szCs w:val="22"/>
        </w:rPr>
        <w:t>日，取自：</w:t>
      </w:r>
      <w:r w:rsidRPr="00AF0A40">
        <w:rPr>
          <w:rFonts w:hint="eastAsia"/>
          <w:sz w:val="22"/>
          <w:szCs w:val="22"/>
        </w:rPr>
        <w:t>http://www.gvm.com.tw/view3.asp</w:t>
      </w:r>
    </w:p>
    <w:p w:rsidR="00AD25B7" w:rsidRPr="00AF0A40" w:rsidRDefault="00AD25B7" w:rsidP="00AD25B7">
      <w:pPr>
        <w:spacing w:line="400" w:lineRule="exact"/>
        <w:ind w:leftChars="200" w:left="920" w:hangingChars="200" w:hanging="440"/>
        <w:jc w:val="both"/>
        <w:rPr>
          <w:sz w:val="22"/>
          <w:szCs w:val="22"/>
        </w:rPr>
      </w:pPr>
      <w:r w:rsidRPr="00AF0A40">
        <w:rPr>
          <w:rFonts w:hint="eastAsia"/>
          <w:sz w:val="22"/>
          <w:szCs w:val="22"/>
        </w:rPr>
        <w:t>王業傳、趙國新譯（</w:t>
      </w:r>
      <w:r w:rsidRPr="00AF0A40">
        <w:rPr>
          <w:rFonts w:hint="eastAsia"/>
          <w:sz w:val="22"/>
          <w:szCs w:val="22"/>
        </w:rPr>
        <w:t>1999</w:t>
      </w:r>
      <w:r w:rsidRPr="00AF0A40">
        <w:rPr>
          <w:rFonts w:hint="eastAsia"/>
          <w:sz w:val="22"/>
          <w:szCs w:val="22"/>
        </w:rPr>
        <w:t>）。</w:t>
      </w:r>
      <w:r w:rsidRPr="00AF0A40">
        <w:rPr>
          <w:rFonts w:hint="eastAsia"/>
          <w:i/>
          <w:sz w:val="22"/>
          <w:szCs w:val="22"/>
        </w:rPr>
        <w:t>身體思想</w:t>
      </w:r>
      <w:r w:rsidRPr="00AF0A40">
        <w:rPr>
          <w:rFonts w:hint="eastAsia"/>
          <w:sz w:val="22"/>
          <w:szCs w:val="22"/>
        </w:rPr>
        <w:t>。瀋陽市：春風文藝出版社。</w:t>
      </w:r>
    </w:p>
    <w:p w:rsidR="00AD25B7" w:rsidRPr="00AF0A40" w:rsidRDefault="00AD25B7" w:rsidP="00AD25B7">
      <w:pPr>
        <w:spacing w:line="400" w:lineRule="exact"/>
        <w:ind w:leftChars="200" w:left="920" w:hangingChars="200" w:hanging="440"/>
        <w:jc w:val="both"/>
        <w:rPr>
          <w:sz w:val="22"/>
          <w:szCs w:val="22"/>
        </w:rPr>
      </w:pPr>
      <w:r w:rsidRPr="00AF0A40">
        <w:rPr>
          <w:sz w:val="22"/>
          <w:szCs w:val="22"/>
        </w:rPr>
        <w:t>方進隆（</w:t>
      </w:r>
      <w:r w:rsidRPr="00AF0A40">
        <w:rPr>
          <w:rFonts w:hint="eastAsia"/>
          <w:sz w:val="22"/>
          <w:szCs w:val="22"/>
        </w:rPr>
        <w:t>1992</w:t>
      </w:r>
      <w:r w:rsidRPr="00AF0A40">
        <w:rPr>
          <w:sz w:val="22"/>
          <w:szCs w:val="22"/>
        </w:rPr>
        <w:t>）。運動傷害的處置</w:t>
      </w:r>
      <w:r w:rsidRPr="00AF0A40">
        <w:rPr>
          <w:rFonts w:hint="eastAsia"/>
          <w:sz w:val="22"/>
          <w:szCs w:val="22"/>
        </w:rPr>
        <w:t>。</w:t>
      </w:r>
      <w:r w:rsidRPr="00AF0A40">
        <w:rPr>
          <w:i/>
          <w:sz w:val="22"/>
          <w:szCs w:val="22"/>
        </w:rPr>
        <w:t>大專體育，</w:t>
      </w:r>
      <w:r w:rsidRPr="00AF0A40">
        <w:rPr>
          <w:i/>
          <w:sz w:val="22"/>
          <w:szCs w:val="22"/>
        </w:rPr>
        <w:t>2</w:t>
      </w:r>
      <w:r w:rsidRPr="00AF0A40">
        <w:rPr>
          <w:rFonts w:hint="eastAsia"/>
          <w:iCs/>
          <w:sz w:val="22"/>
          <w:szCs w:val="22"/>
        </w:rPr>
        <w:t>(</w:t>
      </w:r>
      <w:r w:rsidRPr="00AF0A40">
        <w:rPr>
          <w:iCs/>
          <w:sz w:val="22"/>
          <w:szCs w:val="22"/>
        </w:rPr>
        <w:t>3</w:t>
      </w:r>
      <w:r w:rsidRPr="00AF0A40">
        <w:rPr>
          <w:rFonts w:hint="eastAsia"/>
          <w:iCs/>
          <w:sz w:val="22"/>
          <w:szCs w:val="22"/>
        </w:rPr>
        <w:t>)</w:t>
      </w:r>
      <w:r w:rsidRPr="00AF0A40">
        <w:rPr>
          <w:sz w:val="22"/>
          <w:szCs w:val="22"/>
        </w:rPr>
        <w:t>，</w:t>
      </w:r>
      <w:r w:rsidRPr="00AF0A40">
        <w:rPr>
          <w:sz w:val="22"/>
          <w:szCs w:val="22"/>
        </w:rPr>
        <w:t>63-70</w:t>
      </w:r>
      <w:r w:rsidRPr="00AF0A40">
        <w:rPr>
          <w:sz w:val="22"/>
          <w:szCs w:val="22"/>
        </w:rPr>
        <w:t>。</w:t>
      </w:r>
    </w:p>
    <w:p w:rsidR="00AD25B7" w:rsidRPr="00AF0A40" w:rsidRDefault="00AD25B7" w:rsidP="00AD25B7">
      <w:pPr>
        <w:spacing w:line="400" w:lineRule="exact"/>
        <w:ind w:leftChars="200" w:left="920" w:hangingChars="200" w:hanging="440"/>
        <w:jc w:val="both"/>
        <w:rPr>
          <w:sz w:val="22"/>
          <w:szCs w:val="22"/>
        </w:rPr>
      </w:pPr>
      <w:r w:rsidRPr="00AF0A40">
        <w:rPr>
          <w:rFonts w:hint="eastAsia"/>
          <w:sz w:val="22"/>
          <w:szCs w:val="22"/>
        </w:rPr>
        <w:t>余德慧（</w:t>
      </w:r>
      <w:r w:rsidRPr="00AF0A40">
        <w:rPr>
          <w:rFonts w:hint="eastAsia"/>
          <w:sz w:val="22"/>
          <w:szCs w:val="22"/>
        </w:rPr>
        <w:t>2001</w:t>
      </w:r>
      <w:r w:rsidRPr="00AF0A40">
        <w:rPr>
          <w:rFonts w:hint="eastAsia"/>
          <w:sz w:val="22"/>
          <w:szCs w:val="22"/>
        </w:rPr>
        <w:t>）。</w:t>
      </w:r>
      <w:r w:rsidRPr="00AF0A40">
        <w:rPr>
          <w:rFonts w:hint="eastAsia"/>
          <w:i/>
          <w:sz w:val="22"/>
          <w:szCs w:val="22"/>
        </w:rPr>
        <w:t>詮釋現象心理學</w:t>
      </w:r>
      <w:r w:rsidRPr="00AF0A40">
        <w:rPr>
          <w:rFonts w:hint="eastAsia"/>
          <w:sz w:val="22"/>
          <w:szCs w:val="22"/>
        </w:rPr>
        <w:t>。臺北市：心靈工坊。</w:t>
      </w:r>
    </w:p>
    <w:p w:rsidR="00AD25B7" w:rsidRPr="00AF0A40" w:rsidRDefault="00AD25B7" w:rsidP="00AD25B7">
      <w:pPr>
        <w:spacing w:line="400" w:lineRule="exact"/>
        <w:ind w:leftChars="200" w:left="920" w:hangingChars="200" w:hanging="440"/>
        <w:jc w:val="both"/>
        <w:rPr>
          <w:sz w:val="22"/>
          <w:szCs w:val="22"/>
        </w:rPr>
      </w:pPr>
      <w:r w:rsidRPr="00AF0A40">
        <w:rPr>
          <w:rFonts w:hint="eastAsia"/>
          <w:sz w:val="22"/>
          <w:szCs w:val="22"/>
        </w:rPr>
        <w:t>吳長新編（</w:t>
      </w:r>
      <w:r w:rsidRPr="00AF0A40">
        <w:rPr>
          <w:rFonts w:hint="eastAsia"/>
          <w:sz w:val="22"/>
          <w:szCs w:val="22"/>
        </w:rPr>
        <w:t>1999</w:t>
      </w:r>
      <w:r w:rsidRPr="00AF0A40">
        <w:rPr>
          <w:rFonts w:hint="eastAsia"/>
          <w:sz w:val="22"/>
          <w:szCs w:val="22"/>
        </w:rPr>
        <w:t>）。</w:t>
      </w:r>
      <w:r w:rsidRPr="00AF0A40">
        <w:rPr>
          <w:rFonts w:hint="eastAsia"/>
          <w:i/>
          <w:sz w:val="22"/>
          <w:szCs w:val="22"/>
        </w:rPr>
        <w:t>科學法輪功</w:t>
      </w:r>
      <w:r w:rsidRPr="00AF0A40">
        <w:rPr>
          <w:rFonts w:hint="eastAsia"/>
          <w:sz w:val="22"/>
          <w:szCs w:val="22"/>
        </w:rPr>
        <w:t>。臺北市：元齋出版社。</w:t>
      </w:r>
    </w:p>
    <w:p w:rsidR="00AD25B7" w:rsidRPr="00AF0A40" w:rsidRDefault="00AD25B7" w:rsidP="00AD25B7">
      <w:pPr>
        <w:spacing w:line="400" w:lineRule="exact"/>
        <w:ind w:leftChars="200" w:left="920" w:hangingChars="200" w:hanging="440"/>
        <w:jc w:val="both"/>
        <w:rPr>
          <w:sz w:val="22"/>
          <w:szCs w:val="22"/>
        </w:rPr>
      </w:pPr>
      <w:r w:rsidRPr="00AF0A40">
        <w:rPr>
          <w:rFonts w:hint="eastAsia"/>
          <w:sz w:val="22"/>
          <w:szCs w:val="22"/>
        </w:rPr>
        <w:t>卓俊伶、簡曜輝（</w:t>
      </w:r>
      <w:r w:rsidRPr="00AF0A40">
        <w:rPr>
          <w:rFonts w:hint="eastAsia"/>
          <w:sz w:val="22"/>
          <w:szCs w:val="22"/>
        </w:rPr>
        <w:t>1984</w:t>
      </w:r>
      <w:r w:rsidRPr="00AF0A40">
        <w:rPr>
          <w:rFonts w:hint="eastAsia"/>
          <w:sz w:val="22"/>
          <w:szCs w:val="22"/>
        </w:rPr>
        <w:t>）。心智練習對網球正手拍擊學習的影響。</w:t>
      </w:r>
      <w:r w:rsidRPr="00AF0A40">
        <w:rPr>
          <w:rFonts w:hint="eastAsia"/>
          <w:i/>
          <w:sz w:val="22"/>
          <w:szCs w:val="22"/>
        </w:rPr>
        <w:t>體育研究所集刊，</w:t>
      </w:r>
      <w:r w:rsidRPr="00AF0A40">
        <w:rPr>
          <w:rFonts w:hint="eastAsia"/>
          <w:i/>
          <w:sz w:val="22"/>
          <w:szCs w:val="22"/>
        </w:rPr>
        <w:t>11</w:t>
      </w:r>
      <w:r w:rsidRPr="00AF0A40">
        <w:rPr>
          <w:rFonts w:hint="eastAsia"/>
          <w:sz w:val="22"/>
          <w:szCs w:val="22"/>
        </w:rPr>
        <w:t>，</w:t>
      </w:r>
      <w:r w:rsidRPr="00AF0A40">
        <w:rPr>
          <w:rFonts w:hint="eastAsia"/>
          <w:sz w:val="22"/>
          <w:szCs w:val="22"/>
        </w:rPr>
        <w:t>165-208</w:t>
      </w:r>
      <w:r w:rsidRPr="00AF0A40">
        <w:rPr>
          <w:rFonts w:hint="eastAsia"/>
          <w:sz w:val="22"/>
          <w:szCs w:val="22"/>
        </w:rPr>
        <w:t>。</w:t>
      </w:r>
    </w:p>
    <w:p w:rsidR="00AD25B7" w:rsidRPr="00AF0A40" w:rsidRDefault="00AD25B7" w:rsidP="00AD25B7">
      <w:pPr>
        <w:spacing w:line="400" w:lineRule="exact"/>
        <w:ind w:leftChars="200" w:left="920" w:hangingChars="200" w:hanging="440"/>
        <w:jc w:val="both"/>
        <w:rPr>
          <w:sz w:val="22"/>
          <w:szCs w:val="22"/>
        </w:rPr>
      </w:pPr>
      <w:r w:rsidRPr="00AF0A40">
        <w:rPr>
          <w:rFonts w:hint="eastAsia"/>
          <w:sz w:val="22"/>
          <w:szCs w:val="22"/>
          <w:lang w:val="af-ZA"/>
        </w:rPr>
        <w:t>胡紅、</w:t>
      </w:r>
      <w:r w:rsidRPr="00AF0A40">
        <w:rPr>
          <w:rFonts w:hint="eastAsia"/>
          <w:sz w:val="22"/>
          <w:szCs w:val="22"/>
        </w:rPr>
        <w:t>李少丹（</w:t>
      </w:r>
      <w:r w:rsidRPr="00AF0A40">
        <w:rPr>
          <w:rFonts w:hint="eastAsia"/>
          <w:sz w:val="22"/>
          <w:szCs w:val="22"/>
        </w:rPr>
        <w:t>2000</w:t>
      </w:r>
      <w:r w:rsidRPr="00AF0A40">
        <w:rPr>
          <w:rFonts w:hint="eastAsia"/>
          <w:sz w:val="22"/>
          <w:szCs w:val="22"/>
        </w:rPr>
        <w:t>）。大學生學習體育動機的調查與評價。</w:t>
      </w:r>
      <w:r w:rsidRPr="00AF0A40">
        <w:rPr>
          <w:rFonts w:hint="eastAsia"/>
          <w:i/>
          <w:sz w:val="22"/>
          <w:szCs w:val="22"/>
        </w:rPr>
        <w:t>北京大學體育學報，</w:t>
      </w:r>
      <w:r w:rsidRPr="00AF0A40">
        <w:rPr>
          <w:rFonts w:hint="eastAsia"/>
          <w:i/>
          <w:sz w:val="22"/>
          <w:szCs w:val="22"/>
        </w:rPr>
        <w:t>23</w:t>
      </w:r>
      <w:r w:rsidRPr="00AF0A40">
        <w:rPr>
          <w:rFonts w:hint="eastAsia"/>
          <w:iCs/>
          <w:sz w:val="22"/>
          <w:szCs w:val="22"/>
        </w:rPr>
        <w:t>(2)</w:t>
      </w:r>
      <w:r w:rsidRPr="00AF0A40">
        <w:rPr>
          <w:rFonts w:hint="eastAsia"/>
          <w:sz w:val="22"/>
          <w:szCs w:val="22"/>
        </w:rPr>
        <w:t>，</w:t>
      </w:r>
      <w:r w:rsidRPr="00AF0A40">
        <w:rPr>
          <w:rFonts w:hint="eastAsia"/>
          <w:sz w:val="22"/>
          <w:szCs w:val="22"/>
        </w:rPr>
        <w:t>169-171</w:t>
      </w:r>
      <w:r w:rsidRPr="00AF0A40">
        <w:rPr>
          <w:rFonts w:hint="eastAsia"/>
          <w:sz w:val="22"/>
          <w:szCs w:val="22"/>
        </w:rPr>
        <w:t>。</w:t>
      </w:r>
    </w:p>
    <w:p w:rsidR="00AD25B7" w:rsidRPr="00AF0A40" w:rsidRDefault="00AD25B7" w:rsidP="00AD25B7">
      <w:pPr>
        <w:spacing w:line="400" w:lineRule="exact"/>
        <w:ind w:leftChars="200" w:left="920" w:hangingChars="200" w:hanging="440"/>
        <w:jc w:val="both"/>
        <w:rPr>
          <w:sz w:val="22"/>
          <w:szCs w:val="22"/>
        </w:rPr>
      </w:pPr>
      <w:r w:rsidRPr="00AF0A40">
        <w:rPr>
          <w:sz w:val="22"/>
          <w:szCs w:val="22"/>
        </w:rPr>
        <w:t>陳偉睿</w:t>
      </w:r>
      <w:r w:rsidRPr="00AF0A40">
        <w:rPr>
          <w:rFonts w:hint="eastAsia"/>
          <w:sz w:val="22"/>
          <w:szCs w:val="22"/>
        </w:rPr>
        <w:t>（</w:t>
      </w:r>
      <w:r w:rsidRPr="00AF0A40">
        <w:rPr>
          <w:sz w:val="22"/>
          <w:szCs w:val="22"/>
        </w:rPr>
        <w:t>2001</w:t>
      </w:r>
      <w:r w:rsidRPr="00AF0A40">
        <w:rPr>
          <w:sz w:val="22"/>
          <w:szCs w:val="22"/>
        </w:rPr>
        <w:t>）。網際網路之流暢經驗初探性研究。</w:t>
      </w:r>
      <w:r w:rsidRPr="00AF0A40">
        <w:rPr>
          <w:rFonts w:hint="eastAsia"/>
          <w:sz w:val="22"/>
          <w:szCs w:val="22"/>
        </w:rPr>
        <w:t>（未出版</w:t>
      </w:r>
      <w:r w:rsidRPr="00AF0A40">
        <w:rPr>
          <w:sz w:val="22"/>
          <w:szCs w:val="22"/>
        </w:rPr>
        <w:t>碩士論文</w:t>
      </w:r>
      <w:r w:rsidRPr="00AF0A40">
        <w:rPr>
          <w:rFonts w:hint="eastAsia"/>
          <w:sz w:val="22"/>
          <w:szCs w:val="22"/>
        </w:rPr>
        <w:t>）。</w:t>
      </w:r>
      <w:r w:rsidRPr="00AF0A40">
        <w:rPr>
          <w:sz w:val="22"/>
          <w:szCs w:val="22"/>
        </w:rPr>
        <w:t>國立中山大學</w:t>
      </w:r>
      <w:r w:rsidRPr="00AF0A40">
        <w:rPr>
          <w:rFonts w:hint="eastAsia"/>
          <w:sz w:val="22"/>
          <w:szCs w:val="22"/>
        </w:rPr>
        <w:t>，</w:t>
      </w:r>
      <w:r w:rsidRPr="00AF0A40">
        <w:rPr>
          <w:sz w:val="22"/>
          <w:szCs w:val="22"/>
        </w:rPr>
        <w:t>高雄</w:t>
      </w:r>
      <w:r w:rsidRPr="00AF0A40">
        <w:rPr>
          <w:rFonts w:hint="eastAsia"/>
          <w:sz w:val="22"/>
          <w:szCs w:val="22"/>
        </w:rPr>
        <w:t>市</w:t>
      </w:r>
      <w:r w:rsidRPr="00AF0A40">
        <w:rPr>
          <w:sz w:val="22"/>
          <w:szCs w:val="22"/>
        </w:rPr>
        <w:t>。</w:t>
      </w:r>
    </w:p>
    <w:p w:rsidR="00AD25B7" w:rsidRPr="00AF0A40" w:rsidRDefault="00AD25B7" w:rsidP="00AD25B7">
      <w:pPr>
        <w:widowControl/>
        <w:tabs>
          <w:tab w:val="left" w:pos="11907"/>
        </w:tabs>
        <w:autoSpaceDE w:val="0"/>
        <w:autoSpaceDN w:val="0"/>
        <w:spacing w:line="400" w:lineRule="exact"/>
        <w:ind w:leftChars="200" w:left="920" w:hangingChars="200" w:hanging="440"/>
        <w:jc w:val="both"/>
        <w:textAlignment w:val="bottom"/>
        <w:rPr>
          <w:sz w:val="22"/>
          <w:szCs w:val="22"/>
        </w:rPr>
      </w:pPr>
      <w:r w:rsidRPr="00AF0A40">
        <w:rPr>
          <w:rFonts w:hint="eastAsia"/>
          <w:sz w:val="22"/>
          <w:szCs w:val="22"/>
        </w:rPr>
        <w:t>陳揚盛（</w:t>
      </w:r>
      <w:r w:rsidRPr="00AF0A40">
        <w:rPr>
          <w:rFonts w:hint="eastAsia"/>
          <w:sz w:val="22"/>
          <w:szCs w:val="22"/>
        </w:rPr>
        <w:t>2001</w:t>
      </w:r>
      <w:r w:rsidRPr="00AF0A40">
        <w:rPr>
          <w:rFonts w:hint="eastAsia"/>
          <w:sz w:val="22"/>
          <w:szCs w:val="22"/>
        </w:rPr>
        <w:t>年</w:t>
      </w:r>
      <w:r w:rsidRPr="00AF0A40">
        <w:rPr>
          <w:rFonts w:hint="eastAsia"/>
          <w:sz w:val="22"/>
          <w:szCs w:val="22"/>
        </w:rPr>
        <w:t>2</w:t>
      </w:r>
      <w:r w:rsidRPr="00AF0A40">
        <w:rPr>
          <w:rFonts w:hint="eastAsia"/>
          <w:sz w:val="22"/>
          <w:szCs w:val="22"/>
        </w:rPr>
        <w:t>月</w:t>
      </w:r>
      <w:r w:rsidRPr="00AF0A40">
        <w:rPr>
          <w:rFonts w:hint="eastAsia"/>
          <w:sz w:val="22"/>
          <w:szCs w:val="22"/>
        </w:rPr>
        <w:t>20</w:t>
      </w:r>
      <w:r w:rsidRPr="00AF0A40">
        <w:rPr>
          <w:rFonts w:hint="eastAsia"/>
          <w:sz w:val="22"/>
          <w:szCs w:val="22"/>
        </w:rPr>
        <w:t>日）。基本學力測驗考慮加考國三下課程，</w:t>
      </w:r>
      <w:r w:rsidRPr="00AF0A40">
        <w:rPr>
          <w:rFonts w:hint="eastAsia"/>
          <w:i/>
          <w:sz w:val="22"/>
          <w:szCs w:val="22"/>
        </w:rPr>
        <w:t>臺灣日報</w:t>
      </w:r>
      <w:r w:rsidRPr="00AF0A40">
        <w:rPr>
          <w:rFonts w:hint="eastAsia"/>
          <w:sz w:val="22"/>
          <w:szCs w:val="22"/>
        </w:rPr>
        <w:t>。</w:t>
      </w:r>
      <w:r w:rsidRPr="00AF0A40">
        <w:rPr>
          <w:rFonts w:hint="eastAsia"/>
          <w:sz w:val="22"/>
          <w:szCs w:val="22"/>
        </w:rPr>
        <w:t>2001</w:t>
      </w:r>
      <w:r w:rsidRPr="00AF0A40">
        <w:rPr>
          <w:rFonts w:hint="eastAsia"/>
          <w:sz w:val="22"/>
          <w:szCs w:val="22"/>
        </w:rPr>
        <w:t>年</w:t>
      </w:r>
      <w:r w:rsidRPr="00AF0A40">
        <w:rPr>
          <w:rFonts w:hint="eastAsia"/>
          <w:sz w:val="22"/>
          <w:szCs w:val="22"/>
        </w:rPr>
        <w:t>2</w:t>
      </w:r>
      <w:r w:rsidRPr="00AF0A40">
        <w:rPr>
          <w:rFonts w:hint="eastAsia"/>
          <w:sz w:val="22"/>
          <w:szCs w:val="22"/>
        </w:rPr>
        <w:t>月</w:t>
      </w:r>
      <w:r w:rsidRPr="00AF0A40">
        <w:rPr>
          <w:rFonts w:hint="eastAsia"/>
          <w:sz w:val="22"/>
          <w:szCs w:val="22"/>
        </w:rPr>
        <w:t>20</w:t>
      </w:r>
      <w:r w:rsidRPr="00AF0A40">
        <w:rPr>
          <w:rFonts w:hint="eastAsia"/>
          <w:sz w:val="22"/>
          <w:szCs w:val="22"/>
        </w:rPr>
        <w:t>日，取自</w:t>
      </w:r>
      <w:r w:rsidRPr="00AF0A40">
        <w:rPr>
          <w:rFonts w:hint="eastAsia"/>
          <w:sz w:val="22"/>
          <w:szCs w:val="22"/>
        </w:rPr>
        <w:t>http://www.lihpao.shu.edu.tw/</w:t>
      </w:r>
    </w:p>
    <w:p w:rsidR="00AD25B7" w:rsidRPr="00AF0A40" w:rsidRDefault="00AD25B7" w:rsidP="00AD25B7">
      <w:pPr>
        <w:tabs>
          <w:tab w:val="left" w:pos="11907"/>
        </w:tabs>
        <w:autoSpaceDE w:val="0"/>
        <w:autoSpaceDN w:val="0"/>
        <w:spacing w:line="400" w:lineRule="exact"/>
        <w:ind w:leftChars="200" w:left="920" w:hangingChars="200" w:hanging="440"/>
        <w:jc w:val="both"/>
        <w:textAlignment w:val="bottom"/>
        <w:rPr>
          <w:sz w:val="22"/>
          <w:szCs w:val="22"/>
        </w:rPr>
      </w:pPr>
      <w:r w:rsidRPr="00AF0A40">
        <w:rPr>
          <w:rFonts w:hint="eastAsia"/>
          <w:sz w:val="22"/>
          <w:szCs w:val="22"/>
        </w:rPr>
        <w:t>張正芬</w:t>
      </w:r>
      <w:r w:rsidRPr="00AF0A40">
        <w:rPr>
          <w:rFonts w:ascii="新細明體" w:hAnsi="新細明體" w:cs="新細明體" w:hint="eastAsia"/>
          <w:sz w:val="22"/>
          <w:szCs w:val="22"/>
        </w:rPr>
        <w:t>（</w:t>
      </w:r>
      <w:r w:rsidRPr="00AF0A40">
        <w:rPr>
          <w:rFonts w:hint="eastAsia"/>
          <w:sz w:val="22"/>
          <w:szCs w:val="22"/>
        </w:rPr>
        <w:t>1998</w:t>
      </w:r>
      <w:r w:rsidRPr="00AF0A40">
        <w:rPr>
          <w:rFonts w:hint="eastAsia"/>
          <w:sz w:val="22"/>
          <w:szCs w:val="22"/>
        </w:rPr>
        <w:t>）。核心反應訓練在增進自閉症兒童象徵性遊戲的應用。</w:t>
      </w:r>
      <w:r w:rsidRPr="00AF0A40">
        <w:rPr>
          <w:rFonts w:hint="eastAsia"/>
          <w:i/>
          <w:sz w:val="22"/>
          <w:szCs w:val="22"/>
        </w:rPr>
        <w:t>中華民國特殊教育學會主編：特教學會三十週年紀念專刊</w:t>
      </w:r>
      <w:r w:rsidRPr="00AF0A40">
        <w:rPr>
          <w:rFonts w:hint="eastAsia"/>
          <w:sz w:val="22"/>
          <w:szCs w:val="22"/>
        </w:rPr>
        <w:t>，</w:t>
      </w:r>
      <w:r w:rsidRPr="00AF0A40">
        <w:rPr>
          <w:rFonts w:hint="eastAsia"/>
          <w:sz w:val="22"/>
          <w:szCs w:val="22"/>
        </w:rPr>
        <w:t>321-339</w:t>
      </w:r>
      <w:r w:rsidRPr="00AF0A40">
        <w:rPr>
          <w:rFonts w:hint="eastAsia"/>
          <w:sz w:val="22"/>
          <w:szCs w:val="22"/>
        </w:rPr>
        <w:t>。</w:t>
      </w:r>
    </w:p>
    <w:p w:rsidR="00AD25B7" w:rsidRPr="00AF0A40" w:rsidRDefault="00AD25B7" w:rsidP="00AD25B7">
      <w:pPr>
        <w:spacing w:line="400" w:lineRule="exact"/>
        <w:ind w:leftChars="200" w:left="920" w:hangingChars="200" w:hanging="440"/>
        <w:jc w:val="both"/>
        <w:rPr>
          <w:sz w:val="22"/>
          <w:szCs w:val="22"/>
          <w:lang w:val="af-ZA"/>
        </w:rPr>
      </w:pPr>
      <w:r w:rsidRPr="00AF0A40">
        <w:rPr>
          <w:rFonts w:hint="eastAsia"/>
          <w:sz w:val="22"/>
          <w:szCs w:val="22"/>
          <w:lang w:val="af-ZA"/>
        </w:rPr>
        <w:t xml:space="preserve">Benton Foundation. (1998, July 7). Barriers to closing the gap. In </w:t>
      </w:r>
      <w:r w:rsidRPr="00AF0A40">
        <w:rPr>
          <w:rFonts w:hint="eastAsia"/>
          <w:i/>
          <w:sz w:val="22"/>
          <w:szCs w:val="22"/>
          <w:lang w:val="af-ZA"/>
        </w:rPr>
        <w:t>Losing ground bitby bit: Low-income communities in the information age</w:t>
      </w:r>
      <w:r w:rsidRPr="00AF0A40">
        <w:rPr>
          <w:rFonts w:hint="eastAsia"/>
          <w:sz w:val="22"/>
          <w:szCs w:val="22"/>
          <w:lang w:val="af-ZA"/>
        </w:rPr>
        <w:t xml:space="preserve"> (chap. 2). Retrieved from </w:t>
      </w:r>
      <w:r w:rsidRPr="00AF0A40">
        <w:rPr>
          <w:rFonts w:hint="eastAsia"/>
          <w:sz w:val="22"/>
          <w:szCs w:val="22"/>
        </w:rPr>
        <w:t>http://www.benton.org/Library/Low-Income/two.html</w:t>
      </w:r>
      <w:r w:rsidRPr="00AF0A40">
        <w:rPr>
          <w:rFonts w:hint="eastAsia"/>
          <w:sz w:val="22"/>
          <w:szCs w:val="22"/>
          <w:lang w:val="af-ZA"/>
        </w:rPr>
        <w:t xml:space="preserve"> </w:t>
      </w:r>
    </w:p>
    <w:p w:rsidR="00AD25B7" w:rsidRPr="00AF0A40" w:rsidRDefault="00AD25B7" w:rsidP="00AD25B7">
      <w:pPr>
        <w:spacing w:line="400" w:lineRule="exact"/>
        <w:ind w:leftChars="200" w:left="920" w:hangingChars="200" w:hanging="440"/>
        <w:jc w:val="both"/>
        <w:rPr>
          <w:sz w:val="22"/>
          <w:szCs w:val="22"/>
        </w:rPr>
      </w:pPr>
      <w:r w:rsidRPr="00AF0A40">
        <w:rPr>
          <w:sz w:val="22"/>
          <w:szCs w:val="22"/>
        </w:rPr>
        <w:t xml:space="preserve">Berk, W. R. (Ed.). (1986). </w:t>
      </w:r>
      <w:r w:rsidRPr="00AF0A40">
        <w:rPr>
          <w:i/>
          <w:sz w:val="22"/>
          <w:szCs w:val="22"/>
        </w:rPr>
        <w:t xml:space="preserve">Chinese </w:t>
      </w:r>
      <w:r w:rsidRPr="00AF0A40">
        <w:rPr>
          <w:rFonts w:hint="eastAsia"/>
          <w:i/>
          <w:sz w:val="22"/>
          <w:szCs w:val="22"/>
        </w:rPr>
        <w:t>h</w:t>
      </w:r>
      <w:r w:rsidRPr="00AF0A40">
        <w:rPr>
          <w:i/>
          <w:sz w:val="22"/>
          <w:szCs w:val="22"/>
        </w:rPr>
        <w:t xml:space="preserve">ealing </w:t>
      </w:r>
      <w:r w:rsidRPr="00AF0A40">
        <w:rPr>
          <w:rFonts w:hint="eastAsia"/>
          <w:i/>
          <w:sz w:val="22"/>
          <w:szCs w:val="22"/>
        </w:rPr>
        <w:t>a</w:t>
      </w:r>
      <w:r w:rsidRPr="00AF0A40">
        <w:rPr>
          <w:i/>
          <w:sz w:val="22"/>
          <w:szCs w:val="22"/>
        </w:rPr>
        <w:t>rts</w:t>
      </w:r>
      <w:r w:rsidRPr="00AF0A40">
        <w:rPr>
          <w:rFonts w:hint="eastAsia"/>
          <w:i/>
          <w:sz w:val="22"/>
          <w:szCs w:val="22"/>
        </w:rPr>
        <w:t>-</w:t>
      </w:r>
      <w:r w:rsidRPr="00AF0A40">
        <w:rPr>
          <w:i/>
          <w:sz w:val="22"/>
          <w:szCs w:val="22"/>
        </w:rPr>
        <w:t>Intern</w:t>
      </w:r>
      <w:r w:rsidRPr="00AF0A40">
        <w:rPr>
          <w:rFonts w:hint="eastAsia"/>
          <w:i/>
          <w:sz w:val="22"/>
          <w:szCs w:val="22"/>
        </w:rPr>
        <w:t>al K</w:t>
      </w:r>
      <w:r w:rsidRPr="00AF0A40">
        <w:rPr>
          <w:i/>
          <w:sz w:val="22"/>
          <w:szCs w:val="22"/>
        </w:rPr>
        <w:t xml:space="preserve">ung </w:t>
      </w:r>
      <w:r w:rsidRPr="00AF0A40">
        <w:rPr>
          <w:rFonts w:hint="eastAsia"/>
          <w:i/>
          <w:sz w:val="22"/>
          <w:szCs w:val="22"/>
        </w:rPr>
        <w:t>F</w:t>
      </w:r>
      <w:r w:rsidRPr="00AF0A40">
        <w:rPr>
          <w:i/>
          <w:sz w:val="22"/>
          <w:szCs w:val="22"/>
        </w:rPr>
        <w:t>u</w:t>
      </w:r>
      <w:r w:rsidRPr="00AF0A40">
        <w:rPr>
          <w:sz w:val="22"/>
          <w:szCs w:val="22"/>
        </w:rPr>
        <w:t>. (J. Dudgeon, Trans.). Burbank: Unique Publications. (Original work published 1895)</w:t>
      </w:r>
    </w:p>
    <w:p w:rsidR="00AD25B7" w:rsidRPr="00AF0A40" w:rsidRDefault="00AD25B7" w:rsidP="00AD25B7">
      <w:pPr>
        <w:widowControl/>
        <w:tabs>
          <w:tab w:val="left" w:pos="11907"/>
        </w:tabs>
        <w:autoSpaceDE w:val="0"/>
        <w:autoSpaceDN w:val="0"/>
        <w:spacing w:line="400" w:lineRule="exact"/>
        <w:ind w:leftChars="200" w:left="920" w:hangingChars="200" w:hanging="440"/>
        <w:jc w:val="both"/>
        <w:textAlignment w:val="bottom"/>
        <w:rPr>
          <w:sz w:val="22"/>
          <w:szCs w:val="22"/>
        </w:rPr>
      </w:pPr>
      <w:proofErr w:type="spellStart"/>
      <w:r w:rsidRPr="00AF0A40">
        <w:rPr>
          <w:sz w:val="22"/>
          <w:szCs w:val="22"/>
        </w:rPr>
        <w:t>Fraleigh</w:t>
      </w:r>
      <w:proofErr w:type="spellEnd"/>
      <w:r w:rsidRPr="00AF0A40">
        <w:rPr>
          <w:sz w:val="22"/>
          <w:szCs w:val="22"/>
        </w:rPr>
        <w:t xml:space="preserve">, S. H. (1996). Toward a </w:t>
      </w:r>
      <w:r w:rsidRPr="00AF0A40">
        <w:rPr>
          <w:rFonts w:hint="eastAsia"/>
          <w:sz w:val="22"/>
          <w:szCs w:val="22"/>
        </w:rPr>
        <w:t>p</w:t>
      </w:r>
      <w:r w:rsidRPr="00AF0A40">
        <w:rPr>
          <w:sz w:val="22"/>
          <w:szCs w:val="22"/>
        </w:rPr>
        <w:t xml:space="preserve">henomenology of </w:t>
      </w:r>
      <w:proofErr w:type="spellStart"/>
      <w:r w:rsidRPr="00AF0A40">
        <w:rPr>
          <w:sz w:val="22"/>
          <w:szCs w:val="22"/>
        </w:rPr>
        <w:t>Somatics</w:t>
      </w:r>
      <w:proofErr w:type="spellEnd"/>
      <w:r w:rsidRPr="00AF0A40">
        <w:rPr>
          <w:rFonts w:hint="eastAsia"/>
          <w:sz w:val="22"/>
          <w:szCs w:val="22"/>
        </w:rPr>
        <w:t>.</w:t>
      </w:r>
      <w:r w:rsidRPr="00AF0A40">
        <w:rPr>
          <w:sz w:val="22"/>
          <w:szCs w:val="22"/>
        </w:rPr>
        <w:t xml:space="preserve"> </w:t>
      </w:r>
      <w:proofErr w:type="spellStart"/>
      <w:r w:rsidRPr="00AF0A40">
        <w:rPr>
          <w:i/>
          <w:sz w:val="22"/>
          <w:szCs w:val="22"/>
        </w:rPr>
        <w:t>Somatics</w:t>
      </w:r>
      <w:proofErr w:type="spellEnd"/>
      <w:r w:rsidRPr="00AF0A40">
        <w:rPr>
          <w:i/>
          <w:sz w:val="22"/>
          <w:szCs w:val="22"/>
        </w:rPr>
        <w:t>, 10</w:t>
      </w:r>
      <w:r w:rsidRPr="00AF0A40">
        <w:rPr>
          <w:iCs/>
          <w:sz w:val="22"/>
          <w:szCs w:val="22"/>
        </w:rPr>
        <w:t>(4)</w:t>
      </w:r>
      <w:r w:rsidRPr="00AF0A40">
        <w:rPr>
          <w:sz w:val="22"/>
          <w:szCs w:val="22"/>
        </w:rPr>
        <w:t>, 14-19.</w:t>
      </w:r>
    </w:p>
    <w:p w:rsidR="00AD25B7" w:rsidRPr="00AF0A40" w:rsidRDefault="00AD25B7" w:rsidP="00AD25B7">
      <w:pPr>
        <w:widowControl/>
        <w:tabs>
          <w:tab w:val="left" w:pos="11907"/>
        </w:tabs>
        <w:autoSpaceDE w:val="0"/>
        <w:autoSpaceDN w:val="0"/>
        <w:spacing w:line="400" w:lineRule="exact"/>
        <w:ind w:leftChars="200" w:left="920" w:hangingChars="200" w:hanging="440"/>
        <w:jc w:val="both"/>
        <w:textAlignment w:val="bottom"/>
        <w:rPr>
          <w:sz w:val="22"/>
          <w:szCs w:val="22"/>
        </w:rPr>
      </w:pPr>
      <w:r w:rsidRPr="00AF0A40">
        <w:rPr>
          <w:sz w:val="22"/>
          <w:szCs w:val="22"/>
        </w:rPr>
        <w:t xml:space="preserve">Gerber, E. W. (1979). My </w:t>
      </w:r>
      <w:r w:rsidRPr="00AF0A40">
        <w:rPr>
          <w:rFonts w:hint="eastAsia"/>
          <w:sz w:val="22"/>
          <w:szCs w:val="22"/>
        </w:rPr>
        <w:t>b</w:t>
      </w:r>
      <w:r w:rsidRPr="00AF0A40">
        <w:rPr>
          <w:sz w:val="22"/>
          <w:szCs w:val="22"/>
        </w:rPr>
        <w:t xml:space="preserve">ody, </w:t>
      </w:r>
      <w:proofErr w:type="spellStart"/>
      <w:r w:rsidRPr="00AF0A40">
        <w:rPr>
          <w:rFonts w:hint="eastAsia"/>
          <w:sz w:val="22"/>
          <w:szCs w:val="22"/>
        </w:rPr>
        <w:t>m</w:t>
      </w:r>
      <w:r w:rsidRPr="00AF0A40">
        <w:rPr>
          <w:sz w:val="22"/>
          <w:szCs w:val="22"/>
        </w:rPr>
        <w:t xml:space="preserve">y </w:t>
      </w:r>
      <w:r w:rsidRPr="00AF0A40">
        <w:rPr>
          <w:rFonts w:hint="eastAsia"/>
          <w:sz w:val="22"/>
          <w:szCs w:val="22"/>
        </w:rPr>
        <w:t>s</w:t>
      </w:r>
      <w:r w:rsidRPr="00AF0A40">
        <w:rPr>
          <w:sz w:val="22"/>
          <w:szCs w:val="22"/>
        </w:rPr>
        <w:t>elf</w:t>
      </w:r>
      <w:proofErr w:type="spellEnd"/>
      <w:r w:rsidRPr="00AF0A40">
        <w:rPr>
          <w:sz w:val="22"/>
          <w:szCs w:val="22"/>
        </w:rPr>
        <w:t xml:space="preserve">. In E. Gerber </w:t>
      </w:r>
      <w:r w:rsidRPr="00AF0A40">
        <w:rPr>
          <w:rFonts w:hint="eastAsia"/>
          <w:sz w:val="22"/>
          <w:szCs w:val="22"/>
        </w:rPr>
        <w:t>&amp;</w:t>
      </w:r>
      <w:r w:rsidRPr="00AF0A40">
        <w:rPr>
          <w:sz w:val="22"/>
          <w:szCs w:val="22"/>
        </w:rPr>
        <w:t xml:space="preserve"> W. Morgan (Ed</w:t>
      </w:r>
      <w:r w:rsidRPr="00AF0A40">
        <w:rPr>
          <w:rFonts w:hint="eastAsia"/>
          <w:sz w:val="22"/>
          <w:szCs w:val="22"/>
        </w:rPr>
        <w:t>s</w:t>
      </w:r>
      <w:r w:rsidRPr="00AF0A40">
        <w:rPr>
          <w:sz w:val="22"/>
          <w:szCs w:val="22"/>
        </w:rPr>
        <w:t xml:space="preserve">.), </w:t>
      </w:r>
      <w:r w:rsidRPr="00AF0A40">
        <w:rPr>
          <w:i/>
          <w:sz w:val="22"/>
          <w:szCs w:val="22"/>
        </w:rPr>
        <w:t xml:space="preserve">A </w:t>
      </w:r>
      <w:r w:rsidRPr="00AF0A40">
        <w:rPr>
          <w:rFonts w:hint="eastAsia"/>
          <w:i/>
          <w:sz w:val="22"/>
          <w:szCs w:val="22"/>
        </w:rPr>
        <w:t>p</w:t>
      </w:r>
      <w:r w:rsidRPr="00AF0A40">
        <w:rPr>
          <w:i/>
          <w:sz w:val="22"/>
          <w:szCs w:val="22"/>
        </w:rPr>
        <w:t xml:space="preserve">hilosophical </w:t>
      </w:r>
      <w:r w:rsidRPr="00AF0A40">
        <w:rPr>
          <w:rFonts w:hint="eastAsia"/>
          <w:i/>
          <w:sz w:val="22"/>
          <w:szCs w:val="22"/>
        </w:rPr>
        <w:t>s</w:t>
      </w:r>
      <w:r w:rsidRPr="00AF0A40">
        <w:rPr>
          <w:i/>
          <w:sz w:val="22"/>
          <w:szCs w:val="22"/>
        </w:rPr>
        <w:t xml:space="preserve">ymposium: Sport and the </w:t>
      </w:r>
      <w:r w:rsidRPr="00AF0A40">
        <w:rPr>
          <w:rFonts w:hint="eastAsia"/>
          <w:i/>
          <w:sz w:val="22"/>
          <w:szCs w:val="22"/>
        </w:rPr>
        <w:t>b</w:t>
      </w:r>
      <w:r w:rsidRPr="00AF0A40">
        <w:rPr>
          <w:i/>
          <w:sz w:val="22"/>
          <w:szCs w:val="22"/>
        </w:rPr>
        <w:t>ody</w:t>
      </w:r>
      <w:r w:rsidRPr="00AF0A40">
        <w:rPr>
          <w:sz w:val="22"/>
          <w:szCs w:val="22"/>
        </w:rPr>
        <w:t xml:space="preserve"> (2</w:t>
      </w:r>
      <w:r w:rsidRPr="00AF0A40">
        <w:rPr>
          <w:sz w:val="22"/>
          <w:szCs w:val="22"/>
          <w:vertAlign w:val="superscript"/>
        </w:rPr>
        <w:t>nd</w:t>
      </w:r>
      <w:r w:rsidRPr="00AF0A40">
        <w:rPr>
          <w:sz w:val="22"/>
          <w:szCs w:val="22"/>
        </w:rPr>
        <w:t xml:space="preserve"> ed., pp. 33-36). Philadelphia: Lea &amp; </w:t>
      </w:r>
      <w:proofErr w:type="spellStart"/>
      <w:r w:rsidRPr="00AF0A40">
        <w:rPr>
          <w:sz w:val="22"/>
          <w:szCs w:val="22"/>
        </w:rPr>
        <w:t>Febiger</w:t>
      </w:r>
      <w:proofErr w:type="spellEnd"/>
      <w:r w:rsidRPr="00AF0A40">
        <w:rPr>
          <w:sz w:val="22"/>
          <w:szCs w:val="22"/>
        </w:rPr>
        <w:t>.</w:t>
      </w:r>
      <w:r w:rsidRPr="00AF0A40">
        <w:rPr>
          <w:rFonts w:hint="eastAsia"/>
          <w:sz w:val="22"/>
          <w:szCs w:val="22"/>
        </w:rPr>
        <w:t xml:space="preserve"> </w:t>
      </w:r>
      <w:r w:rsidRPr="00AF0A40">
        <w:rPr>
          <w:sz w:val="22"/>
          <w:szCs w:val="22"/>
        </w:rPr>
        <w:t>(Original work published 1972)</w:t>
      </w:r>
    </w:p>
    <w:p w:rsidR="00AD25B7" w:rsidRPr="00AF0A40" w:rsidRDefault="00AD25B7" w:rsidP="00AD25B7">
      <w:pPr>
        <w:widowControl/>
        <w:tabs>
          <w:tab w:val="left" w:pos="11907"/>
        </w:tabs>
        <w:autoSpaceDE w:val="0"/>
        <w:autoSpaceDN w:val="0"/>
        <w:spacing w:line="400" w:lineRule="exact"/>
        <w:ind w:leftChars="200" w:left="920" w:hangingChars="200" w:hanging="440"/>
        <w:jc w:val="both"/>
        <w:textAlignment w:val="bottom"/>
        <w:rPr>
          <w:sz w:val="22"/>
          <w:szCs w:val="22"/>
        </w:rPr>
      </w:pPr>
      <w:r w:rsidRPr="00AF0A40">
        <w:rPr>
          <w:sz w:val="22"/>
          <w:szCs w:val="22"/>
        </w:rPr>
        <w:t xml:space="preserve">Hanna, T. (1983). </w:t>
      </w:r>
      <w:r w:rsidRPr="00AF0A40">
        <w:rPr>
          <w:i/>
          <w:sz w:val="22"/>
          <w:szCs w:val="22"/>
        </w:rPr>
        <w:t xml:space="preserve">The </w:t>
      </w:r>
      <w:r w:rsidRPr="00AF0A40">
        <w:rPr>
          <w:rFonts w:hint="eastAsia"/>
          <w:i/>
          <w:sz w:val="22"/>
          <w:szCs w:val="22"/>
        </w:rPr>
        <w:t>b</w:t>
      </w:r>
      <w:r w:rsidRPr="00AF0A40">
        <w:rPr>
          <w:i/>
          <w:sz w:val="22"/>
          <w:szCs w:val="22"/>
        </w:rPr>
        <w:t xml:space="preserve">ody of </w:t>
      </w:r>
      <w:r w:rsidRPr="00AF0A40">
        <w:rPr>
          <w:rFonts w:hint="eastAsia"/>
          <w:i/>
          <w:sz w:val="22"/>
          <w:szCs w:val="22"/>
        </w:rPr>
        <w:t>l</w:t>
      </w:r>
      <w:r w:rsidRPr="00AF0A40">
        <w:rPr>
          <w:i/>
          <w:sz w:val="22"/>
          <w:szCs w:val="22"/>
        </w:rPr>
        <w:t>ife</w:t>
      </w:r>
      <w:r w:rsidRPr="00AF0A40">
        <w:rPr>
          <w:rFonts w:hint="eastAsia"/>
          <w:i/>
          <w:sz w:val="22"/>
          <w:szCs w:val="22"/>
        </w:rPr>
        <w:t xml:space="preserve">. </w:t>
      </w:r>
      <w:r w:rsidRPr="00AF0A40">
        <w:rPr>
          <w:sz w:val="22"/>
          <w:szCs w:val="22"/>
        </w:rPr>
        <w:t>New York: Alfred A. Knopf.</w:t>
      </w:r>
    </w:p>
    <w:p w:rsidR="00AD25B7" w:rsidRPr="00AF0A40" w:rsidRDefault="00AD25B7" w:rsidP="00AD25B7">
      <w:pPr>
        <w:spacing w:line="400" w:lineRule="exact"/>
        <w:ind w:leftChars="200" w:left="920" w:hangingChars="200" w:hanging="440"/>
        <w:jc w:val="both"/>
        <w:rPr>
          <w:sz w:val="22"/>
          <w:szCs w:val="22"/>
        </w:rPr>
      </w:pPr>
      <w:r w:rsidRPr="00AF0A40">
        <w:rPr>
          <w:rFonts w:hint="eastAsia"/>
          <w:sz w:val="22"/>
          <w:szCs w:val="22"/>
          <w:lang w:val="af-ZA"/>
        </w:rPr>
        <w:lastRenderedPageBreak/>
        <w:t xml:space="preserve">Hilts, P. J. (1999, February 16). In forecasting their emotions, most people flunk out. </w:t>
      </w:r>
      <w:r w:rsidRPr="00AF0A40">
        <w:rPr>
          <w:rFonts w:hint="eastAsia"/>
          <w:i/>
          <w:sz w:val="22"/>
          <w:szCs w:val="22"/>
          <w:lang w:val="af-ZA"/>
        </w:rPr>
        <w:t>New York Times</w:t>
      </w:r>
      <w:r w:rsidRPr="00AF0A40">
        <w:rPr>
          <w:rFonts w:hint="eastAsia"/>
          <w:sz w:val="22"/>
          <w:szCs w:val="22"/>
          <w:lang w:val="af-ZA"/>
        </w:rPr>
        <w:t xml:space="preserve">. Retrieved Novenmber 21, 2000, from </w:t>
      </w:r>
      <w:r w:rsidRPr="00AF0A40">
        <w:rPr>
          <w:rFonts w:hint="eastAsia"/>
          <w:sz w:val="22"/>
          <w:szCs w:val="22"/>
        </w:rPr>
        <w:t>http://www.nytimes.com</w:t>
      </w:r>
    </w:p>
    <w:p w:rsidR="00AD25B7" w:rsidRPr="00AF0A40" w:rsidRDefault="00AD25B7" w:rsidP="00AD25B7">
      <w:pPr>
        <w:spacing w:line="400" w:lineRule="exact"/>
        <w:ind w:leftChars="200" w:left="920" w:hangingChars="200" w:hanging="440"/>
        <w:jc w:val="both"/>
        <w:rPr>
          <w:sz w:val="22"/>
          <w:szCs w:val="22"/>
          <w:lang w:val="af-ZA"/>
        </w:rPr>
      </w:pPr>
      <w:r w:rsidRPr="00AF0A40">
        <w:rPr>
          <w:sz w:val="22"/>
          <w:szCs w:val="22"/>
          <w:lang w:val="af-ZA"/>
        </w:rPr>
        <w:t>Jacobson, J. W.,</w:t>
      </w:r>
      <w:r w:rsidRPr="00AF0A40">
        <w:rPr>
          <w:rFonts w:hint="eastAsia"/>
          <w:sz w:val="22"/>
          <w:szCs w:val="22"/>
          <w:lang w:val="af-ZA"/>
        </w:rPr>
        <w:t xml:space="preserve"> Mulick, J.A., &amp; Schwartz, A. A. (1995). A history of facilitated communication: Science, pseudoscience, and antiscience: Science working group on facilitated communication. </w:t>
      </w:r>
      <w:r w:rsidRPr="00AF0A40">
        <w:rPr>
          <w:rFonts w:hint="eastAsia"/>
          <w:i/>
          <w:sz w:val="22"/>
          <w:szCs w:val="22"/>
          <w:lang w:val="af-ZA"/>
        </w:rPr>
        <w:t>American Psychologist, 50</w:t>
      </w:r>
      <w:r w:rsidRPr="00AF0A40">
        <w:rPr>
          <w:rFonts w:hint="eastAsia"/>
          <w:sz w:val="22"/>
          <w:szCs w:val="22"/>
          <w:lang w:val="af-ZA"/>
        </w:rPr>
        <w:t xml:space="preserve">, 750-765. Retrieved January 25, 1996, from </w:t>
      </w:r>
      <w:hyperlink r:id="rId5" w:history="1">
        <w:r w:rsidRPr="00AF0A40">
          <w:rPr>
            <w:rStyle w:val="a3"/>
            <w:rFonts w:hint="eastAsia"/>
            <w:color w:val="auto"/>
            <w:sz w:val="22"/>
            <w:szCs w:val="22"/>
          </w:rPr>
          <w:t>http://www.apa.org/journals/jacobson</w:t>
        </w:r>
      </w:hyperlink>
      <w:r w:rsidRPr="00AF0A40">
        <w:rPr>
          <w:rFonts w:hint="eastAsia"/>
          <w:sz w:val="22"/>
          <w:szCs w:val="22"/>
        </w:rPr>
        <w:t>. html</w:t>
      </w:r>
    </w:p>
    <w:p w:rsidR="00AD25B7" w:rsidRPr="00AF0A40" w:rsidRDefault="00AD25B7" w:rsidP="00AD25B7">
      <w:pPr>
        <w:spacing w:line="400" w:lineRule="exact"/>
        <w:ind w:leftChars="200" w:left="920" w:hangingChars="200" w:hanging="440"/>
        <w:jc w:val="both"/>
        <w:rPr>
          <w:sz w:val="22"/>
          <w:szCs w:val="22"/>
        </w:rPr>
      </w:pPr>
      <w:r w:rsidRPr="00AF0A40">
        <w:rPr>
          <w:rFonts w:hint="eastAsia"/>
          <w:sz w:val="22"/>
          <w:szCs w:val="22"/>
        </w:rPr>
        <w:t xml:space="preserve">Jaffee, L., </w:t>
      </w:r>
      <w:proofErr w:type="spellStart"/>
      <w:r w:rsidRPr="00AF0A40">
        <w:rPr>
          <w:rFonts w:hint="eastAsia"/>
          <w:sz w:val="22"/>
          <w:szCs w:val="22"/>
        </w:rPr>
        <w:t>Lutter</w:t>
      </w:r>
      <w:proofErr w:type="spellEnd"/>
      <w:r w:rsidRPr="00AF0A40">
        <w:rPr>
          <w:rFonts w:hint="eastAsia"/>
          <w:sz w:val="22"/>
          <w:szCs w:val="22"/>
        </w:rPr>
        <w:t xml:space="preserve">, J. M., Rex, J., Hawkes, C., &amp; </w:t>
      </w:r>
      <w:proofErr w:type="spellStart"/>
      <w:r w:rsidRPr="00AF0A40">
        <w:rPr>
          <w:rFonts w:hint="eastAsia"/>
          <w:sz w:val="22"/>
          <w:szCs w:val="22"/>
        </w:rPr>
        <w:t>Bucaccio</w:t>
      </w:r>
      <w:proofErr w:type="spellEnd"/>
      <w:r w:rsidRPr="00AF0A40">
        <w:rPr>
          <w:rFonts w:hint="eastAsia"/>
          <w:sz w:val="22"/>
          <w:szCs w:val="22"/>
        </w:rPr>
        <w:t xml:space="preserve">, P. (1999). Incentives and barriers to physical activity for working women. </w:t>
      </w:r>
      <w:r w:rsidRPr="00AF0A40">
        <w:rPr>
          <w:rFonts w:hint="eastAsia"/>
          <w:i/>
          <w:sz w:val="22"/>
          <w:szCs w:val="22"/>
        </w:rPr>
        <w:t>American Journal of Health Promotion, 13</w:t>
      </w:r>
      <w:r w:rsidRPr="00AF0A40">
        <w:rPr>
          <w:rFonts w:hint="eastAsia"/>
          <w:sz w:val="22"/>
          <w:szCs w:val="22"/>
        </w:rPr>
        <w:t>, 215-218.</w:t>
      </w:r>
    </w:p>
    <w:p w:rsidR="00AD25B7" w:rsidRPr="00AF0A40" w:rsidRDefault="00AD25B7" w:rsidP="00AD25B7">
      <w:pPr>
        <w:widowControl/>
        <w:tabs>
          <w:tab w:val="left" w:pos="11907"/>
        </w:tabs>
        <w:autoSpaceDE w:val="0"/>
        <w:autoSpaceDN w:val="0"/>
        <w:spacing w:line="400" w:lineRule="exact"/>
        <w:ind w:leftChars="200" w:left="920" w:hangingChars="200" w:hanging="440"/>
        <w:jc w:val="both"/>
        <w:textAlignment w:val="bottom"/>
        <w:rPr>
          <w:sz w:val="22"/>
          <w:szCs w:val="22"/>
        </w:rPr>
      </w:pPr>
      <w:r w:rsidRPr="00AF0A40">
        <w:rPr>
          <w:sz w:val="22"/>
          <w:szCs w:val="22"/>
        </w:rPr>
        <w:t xml:space="preserve">Johnson, D. H. (1994). Body-spirit ecosystems. In </w:t>
      </w:r>
      <w:r w:rsidRPr="00AF0A40">
        <w:rPr>
          <w:i/>
          <w:sz w:val="22"/>
          <w:szCs w:val="22"/>
        </w:rPr>
        <w:t>Body, spirit and democracy</w:t>
      </w:r>
      <w:r w:rsidRPr="00AF0A40">
        <w:rPr>
          <w:sz w:val="22"/>
          <w:szCs w:val="22"/>
        </w:rPr>
        <w:t xml:space="preserve"> (pp.</w:t>
      </w:r>
      <w:r w:rsidRPr="00AF0A40">
        <w:rPr>
          <w:rFonts w:hint="eastAsia"/>
          <w:sz w:val="22"/>
          <w:szCs w:val="22"/>
        </w:rPr>
        <w:t xml:space="preserve"> </w:t>
      </w:r>
      <w:r w:rsidRPr="00AF0A40">
        <w:rPr>
          <w:sz w:val="22"/>
          <w:szCs w:val="22"/>
        </w:rPr>
        <w:t>97-121). Berkeley: North Atlantic Books.</w:t>
      </w:r>
    </w:p>
    <w:p w:rsidR="00AD25B7" w:rsidRPr="00AF0A40" w:rsidRDefault="00AD25B7" w:rsidP="00AD25B7">
      <w:pPr>
        <w:widowControl/>
        <w:tabs>
          <w:tab w:val="left" w:pos="11907"/>
        </w:tabs>
        <w:autoSpaceDE w:val="0"/>
        <w:autoSpaceDN w:val="0"/>
        <w:spacing w:line="400" w:lineRule="exact"/>
        <w:ind w:leftChars="200" w:left="920" w:hangingChars="200" w:hanging="440"/>
        <w:jc w:val="both"/>
        <w:textAlignment w:val="bottom"/>
        <w:rPr>
          <w:sz w:val="22"/>
          <w:szCs w:val="22"/>
        </w:rPr>
      </w:pPr>
      <w:r w:rsidRPr="00AF0A40">
        <w:rPr>
          <w:rFonts w:hint="eastAsia"/>
          <w:sz w:val="22"/>
          <w:szCs w:val="22"/>
        </w:rPr>
        <w:t xml:space="preserve">Noland, M. P., &amp; Feldman, R. H. L. (1985). An empirical investigation of leisure exercise behavior in adult women. </w:t>
      </w:r>
      <w:r w:rsidRPr="00AF0A40">
        <w:rPr>
          <w:rFonts w:hint="eastAsia"/>
          <w:i/>
          <w:sz w:val="22"/>
          <w:szCs w:val="22"/>
        </w:rPr>
        <w:t>Health Education</w:t>
      </w:r>
      <w:r w:rsidRPr="00AF0A40">
        <w:rPr>
          <w:rFonts w:hint="eastAsia"/>
          <w:sz w:val="22"/>
          <w:szCs w:val="22"/>
        </w:rPr>
        <w:t>, 16, 29-34.</w:t>
      </w:r>
    </w:p>
    <w:p w:rsidR="00AD25B7" w:rsidRPr="00AF0A40" w:rsidRDefault="00AD25B7" w:rsidP="00AD25B7">
      <w:pPr>
        <w:spacing w:line="400" w:lineRule="exact"/>
        <w:ind w:leftChars="223" w:left="973" w:hangingChars="199" w:hanging="438"/>
        <w:jc w:val="both"/>
        <w:rPr>
          <w:sz w:val="22"/>
          <w:szCs w:val="22"/>
        </w:rPr>
      </w:pPr>
    </w:p>
    <w:p w:rsidR="00AD25B7" w:rsidRPr="00AF0A40" w:rsidRDefault="00AD25B7" w:rsidP="00AD25B7">
      <w:pPr>
        <w:spacing w:line="400" w:lineRule="exact"/>
        <w:ind w:leftChars="221" w:left="968" w:hangingChars="199" w:hanging="438"/>
        <w:jc w:val="right"/>
        <w:rPr>
          <w:sz w:val="22"/>
          <w:szCs w:val="22"/>
        </w:rPr>
      </w:pPr>
      <w:r w:rsidRPr="00AF0A40">
        <w:rPr>
          <w:rFonts w:hint="eastAsia"/>
          <w:sz w:val="22"/>
          <w:szCs w:val="22"/>
          <w:lang w:val="af-ZA"/>
        </w:rPr>
        <w:t>（詳細</w:t>
      </w:r>
      <w:r w:rsidRPr="00AF0A40">
        <w:rPr>
          <w:sz w:val="22"/>
          <w:szCs w:val="22"/>
          <w:lang w:val="af-ZA"/>
        </w:rPr>
        <w:t>請參看</w:t>
      </w:r>
      <w:r w:rsidRPr="00AF0A40">
        <w:rPr>
          <w:rFonts w:hint="eastAsia"/>
          <w:sz w:val="22"/>
          <w:szCs w:val="22"/>
          <w:lang w:val="af-ZA"/>
        </w:rPr>
        <w:t>中華民國體育學會</w:t>
      </w:r>
      <w:r w:rsidRPr="00AF0A40">
        <w:rPr>
          <w:sz w:val="22"/>
          <w:szCs w:val="22"/>
          <w:lang w:val="af-ZA"/>
        </w:rPr>
        <w:t>APA</w:t>
      </w:r>
      <w:r w:rsidRPr="00AF0A40">
        <w:rPr>
          <w:rFonts w:ascii="新細明體" w:hAnsi="新細明體" w:cs="新細明體" w:hint="eastAsia"/>
          <w:sz w:val="22"/>
          <w:szCs w:val="22"/>
          <w:lang w:val="af-ZA"/>
        </w:rPr>
        <w:t>格式</w:t>
      </w:r>
      <w:r w:rsidRPr="00AF0A40">
        <w:rPr>
          <w:rFonts w:hint="eastAsia"/>
          <w:sz w:val="22"/>
          <w:szCs w:val="22"/>
          <w:lang w:val="af-ZA"/>
        </w:rPr>
        <w:t>)</w:t>
      </w:r>
    </w:p>
    <w:p w:rsidR="00090660" w:rsidRPr="00AF0A40" w:rsidRDefault="001D6FF7"/>
    <w:sectPr w:rsidR="00090660" w:rsidRPr="00AF0A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27E35"/>
    <w:multiLevelType w:val="hybridMultilevel"/>
    <w:tmpl w:val="FF4A5590"/>
    <w:lvl w:ilvl="0" w:tplc="9F58A2EE">
      <w:start w:val="1"/>
      <w:numFmt w:val="taiwaneseCountingThousand"/>
      <w:lvlText w:val="(%1)"/>
      <w:lvlJc w:val="left"/>
      <w:pPr>
        <w:ind w:left="47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1" w15:restartNumberingAfterBreak="0">
    <w:nsid w:val="13055E4C"/>
    <w:multiLevelType w:val="hybridMultilevel"/>
    <w:tmpl w:val="A3D21CC4"/>
    <w:lvl w:ilvl="0" w:tplc="875EA91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8C1392"/>
    <w:multiLevelType w:val="hybridMultilevel"/>
    <w:tmpl w:val="2D4625AE"/>
    <w:lvl w:ilvl="0" w:tplc="DEB8EE0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9D2F44"/>
    <w:multiLevelType w:val="hybridMultilevel"/>
    <w:tmpl w:val="1DCA1182"/>
    <w:lvl w:ilvl="0" w:tplc="9F58A2E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9B42A05"/>
    <w:multiLevelType w:val="hybridMultilevel"/>
    <w:tmpl w:val="558C483E"/>
    <w:lvl w:ilvl="0" w:tplc="9F58A2E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5B7"/>
    <w:rsid w:val="00052267"/>
    <w:rsid w:val="001D6FF7"/>
    <w:rsid w:val="00504914"/>
    <w:rsid w:val="00665674"/>
    <w:rsid w:val="00AD25B7"/>
    <w:rsid w:val="00AF0A40"/>
    <w:rsid w:val="00D2365E"/>
    <w:rsid w:val="00F9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93F83-95F5-496B-BC26-C01C52575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25B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D25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pa.org/journals/jacobs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742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楊雅晴</dc:creator>
  <cp:keywords/>
  <dc:description/>
  <cp:lastModifiedBy>雅晴 楊</cp:lastModifiedBy>
  <cp:revision>5</cp:revision>
  <dcterms:created xsi:type="dcterms:W3CDTF">2019-02-20T02:50:00Z</dcterms:created>
  <dcterms:modified xsi:type="dcterms:W3CDTF">2019-09-27T00:41:00Z</dcterms:modified>
</cp:coreProperties>
</file>